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07869" w14:textId="77777777" w:rsidR="00D4145C" w:rsidRDefault="003603DF">
      <w:pPr>
        <w:pStyle w:val="BodyText"/>
        <w:ind w:left="2542"/>
        <w:rPr>
          <w:rFonts w:ascii="Times New Roman"/>
          <w:sz w:val="20"/>
        </w:rPr>
      </w:pPr>
      <w:r>
        <w:rPr>
          <w:noProof/>
        </w:rPr>
        <w:drawing>
          <wp:inline distT="0" distB="0" distL="0" distR="0" wp14:anchorId="1CDFEA9E" wp14:editId="16CFB93A">
            <wp:extent cx="3008314" cy="1873662"/>
            <wp:effectExtent l="0" t="0" r="0" b="0"/>
            <wp:docPr id="1" name="image1.png" descr="http://4485vlesvr/images/logos/logo---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3008314" cy="1873662"/>
                    </a:xfrm>
                    <a:prstGeom prst="rect">
                      <a:avLst/>
                    </a:prstGeom>
                  </pic:spPr>
                </pic:pic>
              </a:graphicData>
            </a:graphic>
          </wp:inline>
        </w:drawing>
      </w:r>
    </w:p>
    <w:p w14:paraId="69C804FF" w14:textId="77777777" w:rsidR="00D4145C" w:rsidRDefault="00D4145C">
      <w:pPr>
        <w:pStyle w:val="BodyText"/>
        <w:rPr>
          <w:rFonts w:ascii="Times New Roman"/>
          <w:sz w:val="20"/>
        </w:rPr>
      </w:pPr>
    </w:p>
    <w:p w14:paraId="397494F6" w14:textId="77777777" w:rsidR="00D4145C" w:rsidRDefault="00D4145C">
      <w:pPr>
        <w:pStyle w:val="BodyText"/>
        <w:rPr>
          <w:rFonts w:ascii="Times New Roman"/>
          <w:sz w:val="20"/>
        </w:rPr>
      </w:pPr>
    </w:p>
    <w:p w14:paraId="4883718A" w14:textId="77777777" w:rsidR="00D4145C" w:rsidRDefault="00D4145C">
      <w:pPr>
        <w:pStyle w:val="BodyText"/>
        <w:rPr>
          <w:rFonts w:ascii="Times New Roman"/>
          <w:sz w:val="20"/>
        </w:rPr>
      </w:pPr>
    </w:p>
    <w:p w14:paraId="75A7A29B" w14:textId="77777777" w:rsidR="00D4145C" w:rsidRDefault="00D4145C">
      <w:pPr>
        <w:pStyle w:val="BodyText"/>
        <w:rPr>
          <w:rFonts w:ascii="Times New Roman"/>
          <w:sz w:val="20"/>
        </w:rPr>
      </w:pPr>
    </w:p>
    <w:p w14:paraId="3B160E98" w14:textId="77777777" w:rsidR="00D4145C" w:rsidRDefault="00D4145C">
      <w:pPr>
        <w:pStyle w:val="BodyText"/>
        <w:rPr>
          <w:rFonts w:ascii="Times New Roman"/>
          <w:sz w:val="20"/>
        </w:rPr>
      </w:pPr>
    </w:p>
    <w:p w14:paraId="583AA17A" w14:textId="77777777" w:rsidR="00D4145C" w:rsidRDefault="00D4145C">
      <w:pPr>
        <w:pStyle w:val="BodyText"/>
        <w:rPr>
          <w:rFonts w:ascii="Times New Roman"/>
          <w:sz w:val="29"/>
        </w:rPr>
      </w:pPr>
    </w:p>
    <w:p w14:paraId="5C51B15E" w14:textId="77777777" w:rsidR="00D4145C" w:rsidRDefault="003603DF">
      <w:pPr>
        <w:pStyle w:val="Title"/>
      </w:pPr>
      <w:r>
        <w:t>Accessibility Plan</w:t>
      </w:r>
    </w:p>
    <w:p w14:paraId="450E3A24" w14:textId="77777777" w:rsidR="00D4145C" w:rsidRDefault="00D4145C">
      <w:pPr>
        <w:pStyle w:val="BodyText"/>
        <w:rPr>
          <w:rFonts w:ascii="Gothic Uralic"/>
          <w:sz w:val="20"/>
        </w:rPr>
      </w:pPr>
    </w:p>
    <w:p w14:paraId="4DD94C7F" w14:textId="77777777" w:rsidR="00D4145C" w:rsidRDefault="00D4145C">
      <w:pPr>
        <w:pStyle w:val="BodyText"/>
        <w:rPr>
          <w:rFonts w:ascii="Gothic Uralic"/>
          <w:sz w:val="20"/>
        </w:rPr>
      </w:pPr>
    </w:p>
    <w:p w14:paraId="245880AD" w14:textId="77777777" w:rsidR="00D4145C" w:rsidRDefault="00D4145C">
      <w:pPr>
        <w:pStyle w:val="BodyText"/>
        <w:rPr>
          <w:rFonts w:ascii="Gothic Uralic"/>
          <w:sz w:val="20"/>
        </w:rPr>
      </w:pPr>
    </w:p>
    <w:p w14:paraId="724D2CD5" w14:textId="77777777" w:rsidR="00D4145C" w:rsidRDefault="00D4145C">
      <w:pPr>
        <w:pStyle w:val="BodyText"/>
        <w:rPr>
          <w:rFonts w:ascii="Gothic Uralic"/>
          <w:sz w:val="20"/>
        </w:rPr>
      </w:pPr>
    </w:p>
    <w:p w14:paraId="15BDEC3B" w14:textId="77777777" w:rsidR="00D4145C" w:rsidRDefault="00D4145C">
      <w:pPr>
        <w:pStyle w:val="BodyText"/>
        <w:rPr>
          <w:rFonts w:ascii="Gothic Uralic"/>
          <w:sz w:val="20"/>
        </w:rPr>
      </w:pPr>
    </w:p>
    <w:p w14:paraId="321C48DC" w14:textId="77777777" w:rsidR="00D4145C" w:rsidRDefault="00D4145C">
      <w:pPr>
        <w:pStyle w:val="BodyText"/>
        <w:rPr>
          <w:rFonts w:ascii="Gothic Uralic"/>
          <w:sz w:val="20"/>
        </w:rPr>
      </w:pPr>
    </w:p>
    <w:p w14:paraId="0223E6F5" w14:textId="77777777" w:rsidR="00D4145C" w:rsidRDefault="00D4145C">
      <w:pPr>
        <w:pStyle w:val="BodyText"/>
        <w:rPr>
          <w:rFonts w:ascii="Gothic Uralic"/>
          <w:sz w:val="20"/>
        </w:rPr>
      </w:pPr>
    </w:p>
    <w:p w14:paraId="365FFFF9" w14:textId="77777777" w:rsidR="00D4145C" w:rsidRDefault="00D4145C">
      <w:pPr>
        <w:pStyle w:val="BodyText"/>
        <w:rPr>
          <w:rFonts w:ascii="Gothic Uralic"/>
          <w:sz w:val="20"/>
        </w:rPr>
      </w:pPr>
    </w:p>
    <w:p w14:paraId="1BEBCB6D" w14:textId="77777777" w:rsidR="00D4145C" w:rsidRDefault="00D4145C">
      <w:pPr>
        <w:pStyle w:val="BodyText"/>
        <w:rPr>
          <w:rFonts w:ascii="Gothic Uralic"/>
          <w:sz w:val="20"/>
        </w:rPr>
      </w:pPr>
    </w:p>
    <w:p w14:paraId="3FE7E885" w14:textId="77777777" w:rsidR="00D4145C" w:rsidRDefault="00D4145C">
      <w:pPr>
        <w:pStyle w:val="BodyText"/>
        <w:rPr>
          <w:rFonts w:ascii="Gothic Uralic"/>
          <w:sz w:val="20"/>
        </w:rPr>
      </w:pPr>
    </w:p>
    <w:p w14:paraId="3ECFFA94" w14:textId="77777777" w:rsidR="00D4145C" w:rsidRDefault="00D4145C">
      <w:pPr>
        <w:pStyle w:val="BodyText"/>
        <w:rPr>
          <w:rFonts w:ascii="Gothic Uralic"/>
          <w:sz w:val="20"/>
        </w:rPr>
      </w:pPr>
    </w:p>
    <w:p w14:paraId="4BCCC573" w14:textId="77777777" w:rsidR="00D4145C" w:rsidRDefault="00D4145C">
      <w:pPr>
        <w:pStyle w:val="BodyText"/>
        <w:rPr>
          <w:rFonts w:ascii="Gothic Uralic"/>
          <w:sz w:val="20"/>
        </w:rPr>
      </w:pPr>
    </w:p>
    <w:p w14:paraId="09BFA3C6" w14:textId="77777777" w:rsidR="00D4145C" w:rsidRDefault="00D4145C">
      <w:pPr>
        <w:pStyle w:val="BodyText"/>
        <w:rPr>
          <w:rFonts w:ascii="Gothic Uralic"/>
          <w:sz w:val="20"/>
        </w:rPr>
      </w:pPr>
    </w:p>
    <w:p w14:paraId="17FA91FD" w14:textId="77777777" w:rsidR="00D4145C" w:rsidRDefault="00D4145C">
      <w:pPr>
        <w:pStyle w:val="BodyText"/>
        <w:rPr>
          <w:rFonts w:ascii="Gothic Uralic"/>
          <w:sz w:val="20"/>
        </w:rPr>
      </w:pPr>
    </w:p>
    <w:p w14:paraId="02BF4D16" w14:textId="77777777" w:rsidR="00D4145C" w:rsidRDefault="00D4145C">
      <w:pPr>
        <w:pStyle w:val="BodyText"/>
        <w:rPr>
          <w:rFonts w:ascii="Gothic Uralic"/>
          <w:sz w:val="20"/>
        </w:rPr>
      </w:pPr>
    </w:p>
    <w:p w14:paraId="7FFD04FA" w14:textId="77777777" w:rsidR="00D4145C" w:rsidRDefault="00D4145C">
      <w:pPr>
        <w:pStyle w:val="BodyText"/>
        <w:rPr>
          <w:rFonts w:ascii="Gothic Uralic"/>
          <w:sz w:val="20"/>
        </w:rPr>
      </w:pPr>
    </w:p>
    <w:p w14:paraId="28B4EFAC" w14:textId="77777777" w:rsidR="00D4145C" w:rsidRDefault="00D4145C">
      <w:pPr>
        <w:pStyle w:val="BodyText"/>
        <w:rPr>
          <w:rFonts w:ascii="Gothic Uralic"/>
          <w:sz w:val="20"/>
        </w:rPr>
      </w:pPr>
    </w:p>
    <w:p w14:paraId="405B65D6" w14:textId="77777777" w:rsidR="00D4145C" w:rsidRDefault="00D4145C">
      <w:pPr>
        <w:pStyle w:val="BodyText"/>
        <w:spacing w:before="7"/>
        <w:rPr>
          <w:rFonts w:ascii="Gothic Uralic"/>
          <w:sz w:val="1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3"/>
      </w:tblGrid>
      <w:tr w:rsidR="00D4145C" w14:paraId="29CFEFBA" w14:textId="77777777">
        <w:trPr>
          <w:trHeight w:val="539"/>
        </w:trPr>
        <w:tc>
          <w:tcPr>
            <w:tcW w:w="4508" w:type="dxa"/>
          </w:tcPr>
          <w:p w14:paraId="0D5EA01B" w14:textId="77777777" w:rsidR="00D4145C" w:rsidRDefault="003603DF">
            <w:pPr>
              <w:pStyle w:val="TableParagraph"/>
              <w:spacing w:line="271" w:lineRule="exact"/>
              <w:ind w:left="4"/>
              <w:rPr>
                <w:sz w:val="24"/>
              </w:rPr>
            </w:pPr>
            <w:r>
              <w:rPr>
                <w:sz w:val="24"/>
              </w:rPr>
              <w:t>Version</w:t>
            </w:r>
          </w:p>
        </w:tc>
        <w:tc>
          <w:tcPr>
            <w:tcW w:w="4513" w:type="dxa"/>
          </w:tcPr>
          <w:p w14:paraId="0230EBBA" w14:textId="3E272785" w:rsidR="00D4145C" w:rsidRDefault="001D0615">
            <w:pPr>
              <w:pStyle w:val="TableParagraph"/>
              <w:spacing w:line="271" w:lineRule="exact"/>
              <w:ind w:left="6"/>
              <w:rPr>
                <w:sz w:val="24"/>
              </w:rPr>
            </w:pPr>
            <w:r>
              <w:rPr>
                <w:sz w:val="24"/>
              </w:rPr>
              <w:t>2</w:t>
            </w:r>
          </w:p>
        </w:tc>
      </w:tr>
      <w:tr w:rsidR="00D4145C" w14:paraId="496F17D8" w14:textId="77777777">
        <w:trPr>
          <w:trHeight w:val="539"/>
        </w:trPr>
        <w:tc>
          <w:tcPr>
            <w:tcW w:w="4508" w:type="dxa"/>
          </w:tcPr>
          <w:p w14:paraId="292C6C0B" w14:textId="77777777" w:rsidR="00D4145C" w:rsidRDefault="003603DF">
            <w:pPr>
              <w:pStyle w:val="TableParagraph"/>
              <w:spacing w:line="271" w:lineRule="exact"/>
              <w:ind w:left="4"/>
              <w:rPr>
                <w:sz w:val="24"/>
              </w:rPr>
            </w:pPr>
            <w:r>
              <w:rPr>
                <w:sz w:val="24"/>
              </w:rPr>
              <w:t>Author</w:t>
            </w:r>
          </w:p>
        </w:tc>
        <w:tc>
          <w:tcPr>
            <w:tcW w:w="4513" w:type="dxa"/>
          </w:tcPr>
          <w:p w14:paraId="2839B8B1" w14:textId="71E0A6FE" w:rsidR="00D4145C" w:rsidRDefault="001D0615">
            <w:pPr>
              <w:pStyle w:val="TableParagraph"/>
              <w:spacing w:line="271" w:lineRule="exact"/>
              <w:ind w:left="6"/>
              <w:rPr>
                <w:sz w:val="24"/>
              </w:rPr>
            </w:pPr>
            <w:r>
              <w:rPr>
                <w:sz w:val="24"/>
              </w:rPr>
              <w:t>Andrew Dryden</w:t>
            </w:r>
          </w:p>
        </w:tc>
      </w:tr>
      <w:tr w:rsidR="00D4145C" w14:paraId="11666CEA" w14:textId="77777777">
        <w:trPr>
          <w:trHeight w:val="595"/>
        </w:trPr>
        <w:tc>
          <w:tcPr>
            <w:tcW w:w="4508" w:type="dxa"/>
          </w:tcPr>
          <w:p w14:paraId="45F2A67D" w14:textId="77777777" w:rsidR="00D4145C" w:rsidRDefault="003603DF">
            <w:pPr>
              <w:pStyle w:val="TableParagraph"/>
              <w:spacing w:line="274" w:lineRule="exact"/>
              <w:ind w:left="4"/>
              <w:rPr>
                <w:sz w:val="24"/>
              </w:rPr>
            </w:pPr>
            <w:r>
              <w:rPr>
                <w:sz w:val="24"/>
              </w:rPr>
              <w:t>Date approved by Governing Body</w:t>
            </w:r>
          </w:p>
        </w:tc>
        <w:tc>
          <w:tcPr>
            <w:tcW w:w="4513" w:type="dxa"/>
          </w:tcPr>
          <w:p w14:paraId="08E9EE44" w14:textId="52734F44" w:rsidR="00D4145C" w:rsidRDefault="00D4145C">
            <w:pPr>
              <w:pStyle w:val="TableParagraph"/>
              <w:spacing w:line="274" w:lineRule="exact"/>
              <w:ind w:left="6"/>
              <w:rPr>
                <w:sz w:val="24"/>
              </w:rPr>
            </w:pPr>
          </w:p>
        </w:tc>
      </w:tr>
      <w:tr w:rsidR="00D4145C" w14:paraId="28FEC2A7" w14:textId="77777777">
        <w:trPr>
          <w:trHeight w:val="880"/>
        </w:trPr>
        <w:tc>
          <w:tcPr>
            <w:tcW w:w="4508" w:type="dxa"/>
          </w:tcPr>
          <w:p w14:paraId="216D080E" w14:textId="77777777" w:rsidR="00D4145C" w:rsidRDefault="003603DF">
            <w:pPr>
              <w:pStyle w:val="TableParagraph"/>
              <w:spacing w:line="271" w:lineRule="exact"/>
              <w:ind w:left="4"/>
              <w:rPr>
                <w:sz w:val="24"/>
              </w:rPr>
            </w:pPr>
            <w:r>
              <w:rPr>
                <w:sz w:val="24"/>
              </w:rPr>
              <w:t>Chair of Governors</w:t>
            </w:r>
          </w:p>
        </w:tc>
        <w:tc>
          <w:tcPr>
            <w:tcW w:w="4513" w:type="dxa"/>
          </w:tcPr>
          <w:p w14:paraId="6EDAB9A7" w14:textId="77777777" w:rsidR="00D4145C" w:rsidRDefault="003603DF">
            <w:pPr>
              <w:pStyle w:val="TableParagraph"/>
              <w:spacing w:before="17"/>
              <w:ind w:left="6"/>
              <w:rPr>
                <w:sz w:val="24"/>
              </w:rPr>
            </w:pPr>
            <w:r>
              <w:rPr>
                <w:sz w:val="24"/>
              </w:rPr>
              <w:t>Anne Malcolm</w:t>
            </w:r>
          </w:p>
          <w:p w14:paraId="58114130" w14:textId="77777777" w:rsidR="00D4145C" w:rsidRDefault="003603DF">
            <w:pPr>
              <w:pStyle w:val="TableParagraph"/>
              <w:ind w:left="1128"/>
              <w:rPr>
                <w:sz w:val="20"/>
              </w:rPr>
            </w:pPr>
            <w:r>
              <w:rPr>
                <w:noProof/>
              </w:rPr>
              <w:drawing>
                <wp:inline distT="0" distB="0" distL="0" distR="0" wp14:anchorId="7240F9FF" wp14:editId="28F60883">
                  <wp:extent cx="1426945" cy="3714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1">
                            <a:extLst>
                              <a:ext uri="{28A0092B-C50C-407E-A947-70E740481C1C}">
                                <a14:useLocalDpi xmlns:a14="http://schemas.microsoft.com/office/drawing/2010/main" val="0"/>
                              </a:ext>
                            </a:extLst>
                          </a:blip>
                          <a:stretch>
                            <a:fillRect/>
                          </a:stretch>
                        </pic:blipFill>
                        <pic:spPr>
                          <a:xfrm>
                            <a:off x="0" y="0"/>
                            <a:ext cx="1426945" cy="371475"/>
                          </a:xfrm>
                          <a:prstGeom prst="rect">
                            <a:avLst/>
                          </a:prstGeom>
                        </pic:spPr>
                      </pic:pic>
                    </a:graphicData>
                  </a:graphic>
                </wp:inline>
              </w:drawing>
            </w:r>
          </w:p>
        </w:tc>
      </w:tr>
      <w:tr w:rsidR="00D4145C" w14:paraId="2611445D" w14:textId="77777777">
        <w:trPr>
          <w:trHeight w:val="534"/>
        </w:trPr>
        <w:tc>
          <w:tcPr>
            <w:tcW w:w="4508" w:type="dxa"/>
          </w:tcPr>
          <w:p w14:paraId="507E4FF1" w14:textId="77777777" w:rsidR="00D4145C" w:rsidRDefault="003603DF">
            <w:pPr>
              <w:pStyle w:val="TableParagraph"/>
              <w:spacing w:line="267" w:lineRule="exact"/>
              <w:ind w:left="4"/>
              <w:rPr>
                <w:sz w:val="24"/>
              </w:rPr>
            </w:pPr>
            <w:r>
              <w:rPr>
                <w:sz w:val="24"/>
              </w:rPr>
              <w:t>Next Review Date</w:t>
            </w:r>
          </w:p>
        </w:tc>
        <w:tc>
          <w:tcPr>
            <w:tcW w:w="4513" w:type="dxa"/>
          </w:tcPr>
          <w:p w14:paraId="18CDB123" w14:textId="2CB4BA3F" w:rsidR="00D4145C" w:rsidRDefault="00D4145C">
            <w:pPr>
              <w:pStyle w:val="TableParagraph"/>
              <w:spacing w:line="267" w:lineRule="exact"/>
              <w:ind w:left="6"/>
              <w:rPr>
                <w:sz w:val="24"/>
              </w:rPr>
            </w:pPr>
          </w:p>
        </w:tc>
      </w:tr>
    </w:tbl>
    <w:p w14:paraId="7F78638C" w14:textId="77777777" w:rsidR="00D4145C" w:rsidRDefault="00D4145C">
      <w:pPr>
        <w:spacing w:line="267" w:lineRule="exact"/>
        <w:rPr>
          <w:sz w:val="24"/>
        </w:rPr>
        <w:sectPr w:rsidR="00D4145C">
          <w:type w:val="continuous"/>
          <w:pgSz w:w="11920" w:h="16850"/>
          <w:pgMar w:top="1440" w:right="1140" w:bottom="280" w:left="1020" w:header="720" w:footer="720" w:gutter="0"/>
          <w:cols w:space="720"/>
        </w:sectPr>
      </w:pPr>
    </w:p>
    <w:p w14:paraId="488FE1CD" w14:textId="77777777" w:rsidR="00D4145C" w:rsidRDefault="003603DF">
      <w:pPr>
        <w:pStyle w:val="Heading1"/>
        <w:spacing w:before="126"/>
        <w:ind w:left="312"/>
      </w:pPr>
      <w:r>
        <w:t>Introduction</w:t>
      </w:r>
    </w:p>
    <w:p w14:paraId="52D65DB2" w14:textId="77777777" w:rsidR="00D4145C" w:rsidRDefault="003603DF">
      <w:pPr>
        <w:pStyle w:val="BodyText"/>
        <w:ind w:left="312" w:right="706"/>
        <w:jc w:val="both"/>
      </w:pPr>
      <w:r>
        <w:t>Kenton School is committed to providing premises which are suitable and sufficient for all educational purposes and which give access to a broad and balanced curriculum for all children and young people, irrespective of special need or disability.</w:t>
      </w:r>
    </w:p>
    <w:p w14:paraId="04D568E8" w14:textId="77777777" w:rsidR="00D4145C" w:rsidRDefault="00D4145C">
      <w:pPr>
        <w:pStyle w:val="BodyText"/>
        <w:spacing w:before="11"/>
        <w:rPr>
          <w:sz w:val="23"/>
        </w:rPr>
      </w:pPr>
    </w:p>
    <w:p w14:paraId="0A264DB2" w14:textId="15FEC1BE" w:rsidR="00D4145C" w:rsidRDefault="003603DF">
      <w:pPr>
        <w:pStyle w:val="BodyText"/>
        <w:spacing w:before="1"/>
        <w:ind w:left="312" w:right="169"/>
      </w:pPr>
      <w:r>
        <w:t>This Accessibility Plan covers the 3 year period from January 20</w:t>
      </w:r>
      <w:r w:rsidR="001D0615">
        <w:t>21</w:t>
      </w:r>
      <w:r>
        <w:t xml:space="preserve"> to January 202</w:t>
      </w:r>
      <w:r w:rsidR="001D0615">
        <w:t>4</w:t>
      </w:r>
      <w:r>
        <w:t>. The plan considers provision for disabled pupils in compliance with Schedule 10 of the Equality Act (2010) and the Special Educational Needs and Disability Code of Practice: 0 to 25 years (2014). This Plan operates alongside our SEND Policy and is consistent with it in terms of principles and approaches to resourcing.</w:t>
      </w:r>
    </w:p>
    <w:p w14:paraId="7A7F6F17" w14:textId="77777777" w:rsidR="00D4145C" w:rsidRDefault="00D4145C">
      <w:pPr>
        <w:pStyle w:val="BodyText"/>
        <w:spacing w:before="11"/>
        <w:rPr>
          <w:sz w:val="23"/>
        </w:rPr>
      </w:pPr>
    </w:p>
    <w:p w14:paraId="05D5C5DD" w14:textId="77777777" w:rsidR="00D4145C" w:rsidRDefault="003603DF">
      <w:pPr>
        <w:pStyle w:val="Heading1"/>
        <w:ind w:left="312"/>
      </w:pPr>
      <w:r>
        <w:t>Definition of Disability</w:t>
      </w:r>
    </w:p>
    <w:p w14:paraId="7514502D" w14:textId="77777777" w:rsidR="00D4145C" w:rsidRDefault="003603DF">
      <w:pPr>
        <w:pStyle w:val="BodyText"/>
        <w:ind w:left="312"/>
      </w:pPr>
      <w:r>
        <w:t>The Equality Act (2010) states that a person has a disability if:</w:t>
      </w:r>
    </w:p>
    <w:p w14:paraId="2754C496" w14:textId="77777777" w:rsidR="00D4145C" w:rsidRDefault="003603DF">
      <w:pPr>
        <w:pStyle w:val="Heading1"/>
        <w:numPr>
          <w:ilvl w:val="0"/>
          <w:numId w:val="4"/>
        </w:numPr>
        <w:tabs>
          <w:tab w:val="left" w:pos="1032"/>
          <w:tab w:val="left" w:pos="1033"/>
        </w:tabs>
        <w:spacing w:before="122"/>
        <w:ind w:right="825"/>
      </w:pPr>
      <w:r>
        <w:t>They</w:t>
      </w:r>
      <w:r>
        <w:rPr>
          <w:spacing w:val="-8"/>
        </w:rPr>
        <w:t xml:space="preserve"> </w:t>
      </w:r>
      <w:r>
        <w:t>have</w:t>
      </w:r>
      <w:r>
        <w:rPr>
          <w:spacing w:val="-9"/>
        </w:rPr>
        <w:t xml:space="preserve"> </w:t>
      </w:r>
      <w:r>
        <w:t>a</w:t>
      </w:r>
      <w:r>
        <w:rPr>
          <w:spacing w:val="-5"/>
        </w:rPr>
        <w:t xml:space="preserve"> </w:t>
      </w:r>
      <w:r>
        <w:t>physical</w:t>
      </w:r>
      <w:r>
        <w:rPr>
          <w:spacing w:val="-12"/>
        </w:rPr>
        <w:t xml:space="preserve"> </w:t>
      </w:r>
      <w:r>
        <w:t>or</w:t>
      </w:r>
      <w:r>
        <w:rPr>
          <w:spacing w:val="-10"/>
        </w:rPr>
        <w:t xml:space="preserve"> </w:t>
      </w:r>
      <w:r>
        <w:t>mental</w:t>
      </w:r>
      <w:r>
        <w:rPr>
          <w:spacing w:val="-6"/>
        </w:rPr>
        <w:t xml:space="preserve"> </w:t>
      </w:r>
      <w:r>
        <w:t>impairment</w:t>
      </w:r>
      <w:r>
        <w:rPr>
          <w:spacing w:val="-11"/>
        </w:rPr>
        <w:t xml:space="preserve"> </w:t>
      </w:r>
      <w:r>
        <w:t>that</w:t>
      </w:r>
      <w:r>
        <w:rPr>
          <w:spacing w:val="-15"/>
        </w:rPr>
        <w:t xml:space="preserve"> </w:t>
      </w:r>
      <w:r>
        <w:t>has</w:t>
      </w:r>
      <w:r>
        <w:rPr>
          <w:spacing w:val="-7"/>
        </w:rPr>
        <w:t xml:space="preserve"> </w:t>
      </w:r>
      <w:r>
        <w:t>an</w:t>
      </w:r>
      <w:r>
        <w:rPr>
          <w:spacing w:val="-4"/>
        </w:rPr>
        <w:t xml:space="preserve"> </w:t>
      </w:r>
      <w:r>
        <w:t>adverse,</w:t>
      </w:r>
      <w:r>
        <w:rPr>
          <w:spacing w:val="-2"/>
        </w:rPr>
        <w:t xml:space="preserve"> </w:t>
      </w:r>
      <w:r>
        <w:t>substantial</w:t>
      </w:r>
      <w:r>
        <w:rPr>
          <w:spacing w:val="-2"/>
        </w:rPr>
        <w:t xml:space="preserve"> </w:t>
      </w:r>
      <w:r>
        <w:t>and long-term</w:t>
      </w:r>
      <w:r>
        <w:rPr>
          <w:spacing w:val="-10"/>
        </w:rPr>
        <w:t xml:space="preserve"> </w:t>
      </w:r>
      <w:r>
        <w:t>effect</w:t>
      </w:r>
      <w:r>
        <w:rPr>
          <w:spacing w:val="-2"/>
        </w:rPr>
        <w:t xml:space="preserve"> </w:t>
      </w:r>
      <w:r>
        <w:t>on</w:t>
      </w:r>
      <w:r>
        <w:rPr>
          <w:spacing w:val="-5"/>
        </w:rPr>
        <w:t xml:space="preserve"> </w:t>
      </w:r>
      <w:r>
        <w:t>their</w:t>
      </w:r>
      <w:r>
        <w:rPr>
          <w:spacing w:val="-6"/>
        </w:rPr>
        <w:t xml:space="preserve"> </w:t>
      </w:r>
      <w:r>
        <w:t>ability</w:t>
      </w:r>
      <w:r>
        <w:rPr>
          <w:spacing w:val="-12"/>
        </w:rPr>
        <w:t xml:space="preserve"> </w:t>
      </w:r>
      <w:r>
        <w:t>to</w:t>
      </w:r>
      <w:r>
        <w:rPr>
          <w:spacing w:val="-2"/>
        </w:rPr>
        <w:t xml:space="preserve"> </w:t>
      </w:r>
      <w:r>
        <w:t>carry</w:t>
      </w:r>
      <w:r>
        <w:rPr>
          <w:spacing w:val="-5"/>
        </w:rPr>
        <w:t xml:space="preserve"> </w:t>
      </w:r>
      <w:r>
        <w:t>out</w:t>
      </w:r>
      <w:r>
        <w:rPr>
          <w:spacing w:val="-7"/>
        </w:rPr>
        <w:t xml:space="preserve"> </w:t>
      </w:r>
      <w:r>
        <w:t>normal</w:t>
      </w:r>
      <w:r>
        <w:rPr>
          <w:spacing w:val="-1"/>
        </w:rPr>
        <w:t xml:space="preserve"> </w:t>
      </w:r>
      <w:r>
        <w:t>day</w:t>
      </w:r>
      <w:r>
        <w:rPr>
          <w:spacing w:val="-8"/>
        </w:rPr>
        <w:t xml:space="preserve"> </w:t>
      </w:r>
      <w:r>
        <w:t>to</w:t>
      </w:r>
      <w:r>
        <w:rPr>
          <w:spacing w:val="-5"/>
        </w:rPr>
        <w:t xml:space="preserve"> </w:t>
      </w:r>
      <w:r>
        <w:t>day</w:t>
      </w:r>
      <w:r>
        <w:rPr>
          <w:spacing w:val="-8"/>
        </w:rPr>
        <w:t xml:space="preserve"> </w:t>
      </w:r>
      <w:r>
        <w:t>activities</w:t>
      </w:r>
    </w:p>
    <w:p w14:paraId="7A067A3E" w14:textId="77777777" w:rsidR="00D4145C" w:rsidRDefault="003603DF">
      <w:pPr>
        <w:pStyle w:val="BodyText"/>
        <w:spacing w:before="119"/>
        <w:ind w:left="312" w:right="218"/>
      </w:pPr>
      <w:r>
        <w:t>Physical or mental impairments can include sensory impairments (such as those affecting sight and hearing) and learning difficulties. The definition also covers certain medical conditions when they have a long-term and substantial effect on the everyday lives of children and young people.</w:t>
      </w:r>
    </w:p>
    <w:p w14:paraId="658C8EDD" w14:textId="77777777" w:rsidR="00D4145C" w:rsidRDefault="00D4145C">
      <w:pPr>
        <w:pStyle w:val="BodyText"/>
        <w:spacing w:before="12"/>
        <w:rPr>
          <w:sz w:val="23"/>
        </w:rPr>
      </w:pPr>
    </w:p>
    <w:p w14:paraId="5C519551" w14:textId="77777777" w:rsidR="00D4145C" w:rsidRDefault="003603DF">
      <w:pPr>
        <w:pStyle w:val="Heading1"/>
        <w:ind w:left="312"/>
      </w:pPr>
      <w:r>
        <w:t>Contextual Information</w:t>
      </w:r>
    </w:p>
    <w:p w14:paraId="40DA26E2" w14:textId="57471397" w:rsidR="00D4145C" w:rsidRDefault="003603DF">
      <w:pPr>
        <w:pStyle w:val="BodyText"/>
        <w:ind w:left="310" w:right="111"/>
      </w:pPr>
      <w:r>
        <w:t xml:space="preserve">Kenton School, is made up of 3 separate buildings, the main building was built in October 2008 and is fully DDA compliant internally and externally. North Block and the College Block were updated in 2010 and are fully compliant with the exception of the rear doors in North Hall. All areas are accessible by disabled or wheelchair users. Kenton’s external areas including specialist sports areas, roadways, footpaths and car parks are all accessible to those with disabilities and there are disabled car parking bays. School entrances have ramp access and there are accessible toilets as well as lifts providing access to all floors. We also have Evac- Chairs and staff trained to use them in the event of a fire. All students and staff with disabilities have a personal evacuation plan. Kenton School is actively improving accessibility for children, young people and visitors as, and when, building schemes are considered and completed. The main building has 2 Additionally Resourced </w:t>
      </w:r>
      <w:r w:rsidR="001B0ECF">
        <w:t>Centre’s</w:t>
      </w:r>
      <w:r>
        <w:t xml:space="preserve"> for young people and both of these are well-equipped for meeting the needs of all students. Students in the Speech, Language and Communication ARC benefit from access to a FM Hearing system where this is required in order for them to have full access to the curriculum and school life. We provide all children and young people with a broad and balanced curriculum, differentiated and adjusted to meet the needs of individuals and their preferred learning styles. We endorse the key principles which underpin the development of a more inclusive</w:t>
      </w:r>
      <w:r>
        <w:rPr>
          <w:spacing w:val="-18"/>
        </w:rPr>
        <w:t xml:space="preserve"> </w:t>
      </w:r>
      <w:r>
        <w:t>curriculum:</w:t>
      </w:r>
    </w:p>
    <w:p w14:paraId="0C127982" w14:textId="77777777" w:rsidR="00D4145C" w:rsidRDefault="003603DF">
      <w:pPr>
        <w:pStyle w:val="ListParagraph"/>
        <w:numPr>
          <w:ilvl w:val="0"/>
          <w:numId w:val="4"/>
        </w:numPr>
        <w:tabs>
          <w:tab w:val="left" w:pos="1032"/>
          <w:tab w:val="left" w:pos="1033"/>
        </w:tabs>
        <w:spacing w:before="122"/>
        <w:ind w:hanging="361"/>
        <w:rPr>
          <w:sz w:val="24"/>
        </w:rPr>
      </w:pPr>
      <w:r>
        <w:rPr>
          <w:sz w:val="24"/>
        </w:rPr>
        <w:t>Setting suitable learning</w:t>
      </w:r>
      <w:r>
        <w:rPr>
          <w:spacing w:val="-16"/>
          <w:sz w:val="24"/>
        </w:rPr>
        <w:t xml:space="preserve"> </w:t>
      </w:r>
      <w:r>
        <w:rPr>
          <w:sz w:val="24"/>
        </w:rPr>
        <w:t>challenges</w:t>
      </w:r>
    </w:p>
    <w:p w14:paraId="3BCC15B1" w14:textId="77777777" w:rsidR="00D4145C" w:rsidRDefault="003603DF">
      <w:pPr>
        <w:pStyle w:val="ListParagraph"/>
        <w:numPr>
          <w:ilvl w:val="0"/>
          <w:numId w:val="4"/>
        </w:numPr>
        <w:tabs>
          <w:tab w:val="left" w:pos="1032"/>
          <w:tab w:val="left" w:pos="1033"/>
        </w:tabs>
        <w:ind w:hanging="361"/>
        <w:rPr>
          <w:sz w:val="24"/>
        </w:rPr>
      </w:pPr>
      <w:r>
        <w:rPr>
          <w:sz w:val="24"/>
        </w:rPr>
        <w:t>Responding to the diverse learning needs of children and young</w:t>
      </w:r>
      <w:r>
        <w:rPr>
          <w:spacing w:val="-25"/>
          <w:sz w:val="24"/>
        </w:rPr>
        <w:t xml:space="preserve"> </w:t>
      </w:r>
      <w:r>
        <w:rPr>
          <w:sz w:val="24"/>
        </w:rPr>
        <w:t>people</w:t>
      </w:r>
    </w:p>
    <w:p w14:paraId="1F68FA40" w14:textId="77777777" w:rsidR="00D4145C" w:rsidRDefault="003603DF">
      <w:pPr>
        <w:pStyle w:val="ListParagraph"/>
        <w:numPr>
          <w:ilvl w:val="0"/>
          <w:numId w:val="4"/>
        </w:numPr>
        <w:tabs>
          <w:tab w:val="left" w:pos="1032"/>
          <w:tab w:val="left" w:pos="1033"/>
        </w:tabs>
        <w:spacing w:line="242" w:lineRule="auto"/>
        <w:ind w:right="1257"/>
        <w:rPr>
          <w:sz w:val="24"/>
        </w:rPr>
      </w:pPr>
      <w:r>
        <w:rPr>
          <w:sz w:val="24"/>
        </w:rPr>
        <w:t>Overcoming</w:t>
      </w:r>
      <w:r>
        <w:rPr>
          <w:spacing w:val="-14"/>
          <w:sz w:val="24"/>
        </w:rPr>
        <w:t xml:space="preserve"> </w:t>
      </w:r>
      <w:r>
        <w:rPr>
          <w:sz w:val="24"/>
        </w:rPr>
        <w:t>potential</w:t>
      </w:r>
      <w:r>
        <w:rPr>
          <w:spacing w:val="-8"/>
          <w:sz w:val="24"/>
        </w:rPr>
        <w:t xml:space="preserve"> </w:t>
      </w:r>
      <w:r>
        <w:rPr>
          <w:sz w:val="24"/>
        </w:rPr>
        <w:t>barriers</w:t>
      </w:r>
      <w:r>
        <w:rPr>
          <w:spacing w:val="-11"/>
          <w:sz w:val="24"/>
        </w:rPr>
        <w:t xml:space="preserve"> </w:t>
      </w:r>
      <w:r>
        <w:rPr>
          <w:sz w:val="24"/>
        </w:rPr>
        <w:t>to</w:t>
      </w:r>
      <w:r>
        <w:rPr>
          <w:spacing w:val="-7"/>
          <w:sz w:val="24"/>
        </w:rPr>
        <w:t xml:space="preserve"> </w:t>
      </w:r>
      <w:r>
        <w:rPr>
          <w:sz w:val="24"/>
        </w:rPr>
        <w:t>learning</w:t>
      </w:r>
      <w:r>
        <w:rPr>
          <w:spacing w:val="-7"/>
          <w:sz w:val="24"/>
        </w:rPr>
        <w:t xml:space="preserve"> </w:t>
      </w:r>
      <w:r>
        <w:rPr>
          <w:sz w:val="24"/>
        </w:rPr>
        <w:t>and</w:t>
      </w:r>
      <w:r>
        <w:rPr>
          <w:spacing w:val="-3"/>
          <w:sz w:val="24"/>
        </w:rPr>
        <w:t xml:space="preserve"> </w:t>
      </w:r>
      <w:r>
        <w:rPr>
          <w:sz w:val="24"/>
        </w:rPr>
        <w:t>assessment</w:t>
      </w:r>
      <w:r>
        <w:rPr>
          <w:spacing w:val="-12"/>
          <w:sz w:val="24"/>
        </w:rPr>
        <w:t xml:space="preserve"> </w:t>
      </w:r>
      <w:r>
        <w:rPr>
          <w:sz w:val="24"/>
        </w:rPr>
        <w:t>for</w:t>
      </w:r>
      <w:r>
        <w:rPr>
          <w:spacing w:val="-8"/>
          <w:sz w:val="24"/>
        </w:rPr>
        <w:t xml:space="preserve"> </w:t>
      </w:r>
      <w:r>
        <w:rPr>
          <w:sz w:val="24"/>
        </w:rPr>
        <w:t>individuals</w:t>
      </w:r>
      <w:r>
        <w:rPr>
          <w:spacing w:val="-4"/>
          <w:sz w:val="24"/>
        </w:rPr>
        <w:t xml:space="preserve"> </w:t>
      </w:r>
      <w:r>
        <w:rPr>
          <w:sz w:val="24"/>
        </w:rPr>
        <w:t>and groups of children and young</w:t>
      </w:r>
      <w:r>
        <w:rPr>
          <w:spacing w:val="-15"/>
          <w:sz w:val="24"/>
        </w:rPr>
        <w:t xml:space="preserve"> </w:t>
      </w:r>
      <w:r>
        <w:rPr>
          <w:sz w:val="24"/>
        </w:rPr>
        <w:t>people.</w:t>
      </w:r>
    </w:p>
    <w:p w14:paraId="19551FA7" w14:textId="77777777" w:rsidR="00D4145C" w:rsidRDefault="003603DF">
      <w:pPr>
        <w:pStyle w:val="BodyText"/>
        <w:spacing w:before="115"/>
        <w:ind w:left="331"/>
      </w:pPr>
      <w:r>
        <w:t xml:space="preserve">Kenton School </w:t>
      </w:r>
      <w:proofErr w:type="spellStart"/>
      <w:r>
        <w:t>recognises</w:t>
      </w:r>
      <w:proofErr w:type="spellEnd"/>
      <w:r>
        <w:t xml:space="preserve"> their duty under the Equality Act (2010)</w:t>
      </w:r>
    </w:p>
    <w:p w14:paraId="71ABF832" w14:textId="77777777" w:rsidR="00D4145C" w:rsidRDefault="003603DF">
      <w:pPr>
        <w:pStyle w:val="BodyText"/>
        <w:ind w:left="334"/>
      </w:pPr>
      <w:r>
        <w:t>The Equality Act has simplified and strengthened the discrimination laws which protect people</w:t>
      </w:r>
    </w:p>
    <w:p w14:paraId="6D5D8EA5" w14:textId="77777777" w:rsidR="00D4145C" w:rsidRDefault="00D4145C">
      <w:pPr>
        <w:sectPr w:rsidR="00D4145C">
          <w:headerReference w:type="default" r:id="rId12"/>
          <w:footerReference w:type="default" r:id="rId13"/>
          <w:pgSz w:w="11920" w:h="16850"/>
          <w:pgMar w:top="1780" w:right="1140" w:bottom="1200" w:left="1020" w:header="904" w:footer="1012" w:gutter="0"/>
          <w:pgNumType w:start="2"/>
          <w:cols w:space="720"/>
        </w:sectPr>
      </w:pPr>
    </w:p>
    <w:p w14:paraId="39365324" w14:textId="77777777" w:rsidR="00D4145C" w:rsidRDefault="003603DF">
      <w:pPr>
        <w:pStyle w:val="BodyText"/>
        <w:spacing w:before="126"/>
        <w:ind w:left="334" w:right="672"/>
      </w:pPr>
      <w:r>
        <w:t xml:space="preserve">from unfair treatment. It is unlawful for a School or other education provider to treat a disabled child or young person </w:t>
      </w:r>
      <w:proofErr w:type="spellStart"/>
      <w:r>
        <w:t>unfavourably</w:t>
      </w:r>
      <w:proofErr w:type="spellEnd"/>
      <w:r>
        <w:t>. We commit to taking all reasonable steps to avoid putting disabled children and young people at a substantial disadvantage (the</w:t>
      </w:r>
    </w:p>
    <w:p w14:paraId="74206803" w14:textId="77777777" w:rsidR="00D4145C" w:rsidRDefault="003603DF">
      <w:pPr>
        <w:pStyle w:val="BodyText"/>
        <w:spacing w:line="292" w:lineRule="exact"/>
        <w:ind w:left="334"/>
      </w:pPr>
      <w:r>
        <w:t>‘reasonable adjustment’ duty).</w:t>
      </w:r>
    </w:p>
    <w:p w14:paraId="1A43366D" w14:textId="77777777" w:rsidR="00D4145C" w:rsidRDefault="00D4145C">
      <w:pPr>
        <w:pStyle w:val="BodyText"/>
      </w:pPr>
    </w:p>
    <w:p w14:paraId="1F8BA67A" w14:textId="77777777" w:rsidR="00D4145C" w:rsidRDefault="003603DF">
      <w:pPr>
        <w:pStyle w:val="BodyText"/>
        <w:ind w:left="334" w:right="141"/>
      </w:pPr>
      <w:r>
        <w:t>It is a requirement that the schools’ accessibility plan is resourced, implemented, reviewed and revised as necessary and reported on annually. Attached to this plan is a set of section plans showing how the school will address the priorities identified in the plan.</w:t>
      </w:r>
    </w:p>
    <w:p w14:paraId="4B7E569C" w14:textId="77777777" w:rsidR="00D4145C" w:rsidRDefault="00D4145C">
      <w:pPr>
        <w:pStyle w:val="BodyText"/>
        <w:spacing w:before="11"/>
        <w:rPr>
          <w:sz w:val="23"/>
        </w:rPr>
      </w:pPr>
    </w:p>
    <w:p w14:paraId="48CD72AB" w14:textId="77777777" w:rsidR="00D4145C" w:rsidRDefault="003603DF">
      <w:pPr>
        <w:pStyle w:val="Heading1"/>
      </w:pPr>
      <w:r>
        <w:t>Scope of the Accessibility Plan</w:t>
      </w:r>
    </w:p>
    <w:p w14:paraId="0CB4D55A" w14:textId="77777777" w:rsidR="00D4145C" w:rsidRDefault="003603DF">
      <w:pPr>
        <w:pStyle w:val="BodyText"/>
        <w:ind w:left="334"/>
      </w:pPr>
      <w:r>
        <w:t>This Plan covers all three main strands of the planning duty by:</w:t>
      </w:r>
    </w:p>
    <w:p w14:paraId="10699F43" w14:textId="77777777" w:rsidR="00D4145C" w:rsidRDefault="003603DF">
      <w:pPr>
        <w:pStyle w:val="ListParagraph"/>
        <w:numPr>
          <w:ilvl w:val="0"/>
          <w:numId w:val="3"/>
        </w:numPr>
        <w:tabs>
          <w:tab w:val="left" w:pos="1053"/>
          <w:tab w:val="left" w:pos="1054"/>
        </w:tabs>
        <w:spacing w:before="121" w:line="240" w:lineRule="auto"/>
        <w:ind w:right="263"/>
        <w:rPr>
          <w:sz w:val="24"/>
        </w:rPr>
      </w:pPr>
      <w:r>
        <w:rPr>
          <w:sz w:val="24"/>
        </w:rPr>
        <w:t>Managing and improving the physical environment of Kenton School for the purpose of increasing the extent to which disabled children and young people are able to take advantage of education and associated services. We aim to meet the needs of a range of children and young people currently on roll and prospective</w:t>
      </w:r>
      <w:r>
        <w:rPr>
          <w:spacing w:val="-26"/>
          <w:sz w:val="24"/>
        </w:rPr>
        <w:t xml:space="preserve"> </w:t>
      </w:r>
      <w:r>
        <w:rPr>
          <w:sz w:val="24"/>
        </w:rPr>
        <w:t>pupils.</w:t>
      </w:r>
    </w:p>
    <w:p w14:paraId="3F0F7E58" w14:textId="77777777" w:rsidR="00D4145C" w:rsidRDefault="003603DF">
      <w:pPr>
        <w:pStyle w:val="ListParagraph"/>
        <w:numPr>
          <w:ilvl w:val="0"/>
          <w:numId w:val="3"/>
        </w:numPr>
        <w:tabs>
          <w:tab w:val="left" w:pos="1053"/>
          <w:tab w:val="left" w:pos="1054"/>
        </w:tabs>
        <w:spacing w:before="121" w:line="240" w:lineRule="auto"/>
        <w:ind w:right="340"/>
        <w:rPr>
          <w:sz w:val="24"/>
        </w:rPr>
      </w:pPr>
      <w:r>
        <w:rPr>
          <w:sz w:val="24"/>
        </w:rPr>
        <w:t xml:space="preserve">Ensuring that the curriculum is differentiated, to meet the learning needs of children and young people with SEN and disabilities, and making target setting effective and </w:t>
      </w:r>
      <w:proofErr w:type="spellStart"/>
      <w:r>
        <w:rPr>
          <w:sz w:val="24"/>
        </w:rPr>
        <w:t>personalised</w:t>
      </w:r>
      <w:proofErr w:type="spellEnd"/>
      <w:r>
        <w:rPr>
          <w:sz w:val="24"/>
        </w:rPr>
        <w:t xml:space="preserve"> for these pupils. Written material, usually provided for all pupils, is to be presented, in an appropriate form where necessary, to SEN and disabled children and young people, including pictorial and oral formats and access to assistive technology. Classroom </w:t>
      </w:r>
      <w:proofErr w:type="spellStart"/>
      <w:r>
        <w:rPr>
          <w:sz w:val="24"/>
        </w:rPr>
        <w:t>organisation</w:t>
      </w:r>
      <w:proofErr w:type="spellEnd"/>
      <w:r>
        <w:rPr>
          <w:sz w:val="24"/>
        </w:rPr>
        <w:t xml:space="preserve"> is planned to </w:t>
      </w:r>
      <w:proofErr w:type="spellStart"/>
      <w:r>
        <w:rPr>
          <w:sz w:val="24"/>
        </w:rPr>
        <w:t>maximise</w:t>
      </w:r>
      <w:proofErr w:type="spellEnd"/>
      <w:r>
        <w:rPr>
          <w:sz w:val="24"/>
        </w:rPr>
        <w:t xml:space="preserve"> learning opportunities and to increase the extent to which disabled children and young people can participate in the curriculum at Kenton</w:t>
      </w:r>
      <w:r>
        <w:rPr>
          <w:spacing w:val="-3"/>
          <w:sz w:val="24"/>
        </w:rPr>
        <w:t xml:space="preserve"> </w:t>
      </w:r>
      <w:r>
        <w:rPr>
          <w:sz w:val="24"/>
        </w:rPr>
        <w:t>School.</w:t>
      </w:r>
    </w:p>
    <w:p w14:paraId="506EC7DD" w14:textId="77777777" w:rsidR="00D4145C" w:rsidRDefault="003603DF">
      <w:pPr>
        <w:pStyle w:val="ListParagraph"/>
        <w:numPr>
          <w:ilvl w:val="0"/>
          <w:numId w:val="3"/>
        </w:numPr>
        <w:tabs>
          <w:tab w:val="left" w:pos="1053"/>
          <w:tab w:val="left" w:pos="1054"/>
        </w:tabs>
        <w:spacing w:before="119" w:line="240" w:lineRule="auto"/>
        <w:ind w:right="209"/>
        <w:rPr>
          <w:sz w:val="24"/>
        </w:rPr>
      </w:pPr>
      <w:r>
        <w:rPr>
          <w:sz w:val="24"/>
        </w:rPr>
        <w:t>Ensuring that appropriate support is given to all students with disabilities and that staff who work with these children are fully aware of their needs. We will seek and follow the advice of LA services, such as specialist teacher advisers and SEN advisers, and appropriate health professionals from the NHS</w:t>
      </w:r>
      <w:r>
        <w:rPr>
          <w:spacing w:val="-16"/>
          <w:sz w:val="24"/>
        </w:rPr>
        <w:t xml:space="preserve"> </w:t>
      </w:r>
      <w:r>
        <w:rPr>
          <w:sz w:val="24"/>
        </w:rPr>
        <w:t>Trusts.</w:t>
      </w:r>
    </w:p>
    <w:p w14:paraId="44F65794" w14:textId="77777777" w:rsidR="00D4145C" w:rsidRDefault="00D4145C">
      <w:pPr>
        <w:pStyle w:val="BodyText"/>
        <w:spacing w:before="2"/>
      </w:pPr>
    </w:p>
    <w:p w14:paraId="398AB0FE" w14:textId="77777777" w:rsidR="00D4145C" w:rsidRDefault="003603DF">
      <w:pPr>
        <w:pStyle w:val="Heading1"/>
      </w:pPr>
      <w:r>
        <w:t>Management</w:t>
      </w:r>
    </w:p>
    <w:p w14:paraId="18B4CD27" w14:textId="77777777" w:rsidR="00D4145C" w:rsidRDefault="003603DF">
      <w:pPr>
        <w:pStyle w:val="BodyText"/>
        <w:ind w:left="334" w:right="494"/>
      </w:pPr>
      <w:r>
        <w:t>Accessibility action planning forms part of Kenton Schools’ annual development planning. It will be updated to take account of improvements made, future resource availability and changing needs in the target areas. Accessibility action planning aims:</w:t>
      </w:r>
    </w:p>
    <w:p w14:paraId="6B2F1294" w14:textId="77777777" w:rsidR="00D4145C" w:rsidRDefault="003603DF">
      <w:pPr>
        <w:pStyle w:val="ListParagraph"/>
        <w:numPr>
          <w:ilvl w:val="0"/>
          <w:numId w:val="4"/>
        </w:numPr>
        <w:tabs>
          <w:tab w:val="left" w:pos="1053"/>
          <w:tab w:val="left" w:pos="1054"/>
        </w:tabs>
        <w:spacing w:before="119" w:line="240" w:lineRule="auto"/>
        <w:ind w:left="1054" w:right="565"/>
        <w:rPr>
          <w:sz w:val="24"/>
        </w:rPr>
      </w:pPr>
      <w:r>
        <w:rPr>
          <w:sz w:val="24"/>
        </w:rPr>
        <w:t>To review Kenton Schools’ policies, procedures and facilities when they are likely to affect both current and prospective children and young people who are</w:t>
      </w:r>
      <w:r>
        <w:rPr>
          <w:spacing w:val="-3"/>
          <w:sz w:val="24"/>
        </w:rPr>
        <w:t xml:space="preserve"> </w:t>
      </w:r>
      <w:r>
        <w:rPr>
          <w:sz w:val="24"/>
        </w:rPr>
        <w:t>disabled.</w:t>
      </w:r>
    </w:p>
    <w:p w14:paraId="07E8A790" w14:textId="77777777" w:rsidR="00D4145C" w:rsidRDefault="003603DF">
      <w:pPr>
        <w:pStyle w:val="ListParagraph"/>
        <w:numPr>
          <w:ilvl w:val="0"/>
          <w:numId w:val="4"/>
        </w:numPr>
        <w:tabs>
          <w:tab w:val="left" w:pos="1053"/>
          <w:tab w:val="left" w:pos="1054"/>
        </w:tabs>
        <w:spacing w:line="240" w:lineRule="auto"/>
        <w:ind w:left="1054" w:right="274"/>
        <w:rPr>
          <w:sz w:val="24"/>
        </w:rPr>
      </w:pPr>
      <w:r>
        <w:rPr>
          <w:sz w:val="24"/>
        </w:rPr>
        <w:t>To make decisions with a view to improving the accessibility of education in its many aspects, for current and prospective children and young people with disabilities, by means of reasonable adjustments and to implement, evaluate, and continue to review the effectiveness of any measures</w:t>
      </w:r>
      <w:r>
        <w:rPr>
          <w:spacing w:val="-6"/>
          <w:sz w:val="24"/>
        </w:rPr>
        <w:t xml:space="preserve"> </w:t>
      </w:r>
      <w:r>
        <w:rPr>
          <w:sz w:val="24"/>
        </w:rPr>
        <w:t>taken.</w:t>
      </w:r>
    </w:p>
    <w:p w14:paraId="0370F318" w14:textId="77777777" w:rsidR="00D4145C" w:rsidRDefault="003603DF">
      <w:pPr>
        <w:pStyle w:val="ListParagraph"/>
        <w:numPr>
          <w:ilvl w:val="0"/>
          <w:numId w:val="4"/>
        </w:numPr>
        <w:tabs>
          <w:tab w:val="left" w:pos="1053"/>
          <w:tab w:val="left" w:pos="1054"/>
        </w:tabs>
        <w:ind w:left="1054"/>
        <w:rPr>
          <w:sz w:val="24"/>
        </w:rPr>
      </w:pPr>
      <w:r>
        <w:rPr>
          <w:sz w:val="24"/>
        </w:rPr>
        <w:t>To continue to review Kenton Schools’ Accessibility</w:t>
      </w:r>
      <w:r>
        <w:rPr>
          <w:spacing w:val="-3"/>
          <w:sz w:val="24"/>
        </w:rPr>
        <w:t xml:space="preserve"> </w:t>
      </w:r>
      <w:proofErr w:type="spellStart"/>
      <w:r>
        <w:rPr>
          <w:sz w:val="24"/>
        </w:rPr>
        <w:t>ActionPlan</w:t>
      </w:r>
      <w:proofErr w:type="spellEnd"/>
      <w:r>
        <w:rPr>
          <w:sz w:val="24"/>
        </w:rPr>
        <w:t>.</w:t>
      </w:r>
    </w:p>
    <w:p w14:paraId="1F2A808A" w14:textId="77777777" w:rsidR="00D4145C" w:rsidRDefault="003603DF">
      <w:pPr>
        <w:pStyle w:val="ListParagraph"/>
        <w:numPr>
          <w:ilvl w:val="0"/>
          <w:numId w:val="4"/>
        </w:numPr>
        <w:tabs>
          <w:tab w:val="left" w:pos="1053"/>
          <w:tab w:val="left" w:pos="1054"/>
        </w:tabs>
        <w:ind w:left="1054"/>
        <w:rPr>
          <w:sz w:val="24"/>
        </w:rPr>
      </w:pPr>
      <w:r>
        <w:rPr>
          <w:sz w:val="24"/>
        </w:rPr>
        <w:t>To continue to review Kenton Schools’ SEND</w:t>
      </w:r>
      <w:r>
        <w:rPr>
          <w:spacing w:val="-22"/>
          <w:sz w:val="24"/>
        </w:rPr>
        <w:t xml:space="preserve"> </w:t>
      </w:r>
      <w:r>
        <w:rPr>
          <w:sz w:val="24"/>
        </w:rPr>
        <w:t>Policy.</w:t>
      </w:r>
    </w:p>
    <w:p w14:paraId="3C91F70A" w14:textId="77777777" w:rsidR="00D4145C" w:rsidRDefault="00D4145C">
      <w:pPr>
        <w:pStyle w:val="BodyText"/>
        <w:spacing w:before="2"/>
      </w:pPr>
    </w:p>
    <w:p w14:paraId="46BF0A5B" w14:textId="77777777" w:rsidR="00D4145C" w:rsidRDefault="003603DF">
      <w:pPr>
        <w:pStyle w:val="Heading1"/>
        <w:spacing w:line="293" w:lineRule="exact"/>
      </w:pPr>
      <w:r>
        <w:t>Monitoring</w:t>
      </w:r>
    </w:p>
    <w:p w14:paraId="29FD2917" w14:textId="77777777" w:rsidR="00D4145C" w:rsidRDefault="003603DF">
      <w:pPr>
        <w:pStyle w:val="BodyText"/>
        <w:ind w:left="334" w:right="766"/>
      </w:pPr>
      <w:r>
        <w:t>Monitoring is essential to ensure that children and young people with SEN and disabilities are fully able to access the curriculum.</w:t>
      </w:r>
    </w:p>
    <w:p w14:paraId="701E1DA3" w14:textId="77777777" w:rsidR="00D4145C" w:rsidRDefault="00D4145C">
      <w:pPr>
        <w:sectPr w:rsidR="00D4145C">
          <w:pgSz w:w="11920" w:h="16850"/>
          <w:pgMar w:top="1780" w:right="1140" w:bottom="1200" w:left="1020" w:header="904" w:footer="1012" w:gutter="0"/>
          <w:cols w:space="720"/>
        </w:sectPr>
      </w:pPr>
    </w:p>
    <w:p w14:paraId="4E63DE97" w14:textId="77777777" w:rsidR="00D4145C" w:rsidRDefault="00D4145C">
      <w:pPr>
        <w:pStyle w:val="BodyText"/>
        <w:rPr>
          <w:sz w:val="20"/>
        </w:rPr>
      </w:pPr>
    </w:p>
    <w:p w14:paraId="685F21BE" w14:textId="77777777" w:rsidR="00D4145C" w:rsidRDefault="003603DF">
      <w:pPr>
        <w:pStyle w:val="BodyText"/>
        <w:spacing w:before="175" w:line="292" w:lineRule="exact"/>
        <w:ind w:left="334"/>
        <w:jc w:val="both"/>
      </w:pPr>
      <w:r>
        <w:t>We will monitor the following:</w:t>
      </w:r>
    </w:p>
    <w:p w14:paraId="249E5C87" w14:textId="77777777" w:rsidR="00D4145C" w:rsidRDefault="003603DF">
      <w:pPr>
        <w:pStyle w:val="ListParagraph"/>
        <w:numPr>
          <w:ilvl w:val="0"/>
          <w:numId w:val="4"/>
        </w:numPr>
        <w:tabs>
          <w:tab w:val="left" w:pos="1053"/>
          <w:tab w:val="left" w:pos="1054"/>
        </w:tabs>
        <w:ind w:left="1054"/>
        <w:rPr>
          <w:sz w:val="24"/>
        </w:rPr>
      </w:pPr>
      <w:r>
        <w:rPr>
          <w:sz w:val="24"/>
        </w:rPr>
        <w:t>Admissions</w:t>
      </w:r>
    </w:p>
    <w:p w14:paraId="6A506D19" w14:textId="77777777" w:rsidR="00D4145C" w:rsidRDefault="003603DF">
      <w:pPr>
        <w:pStyle w:val="ListParagraph"/>
        <w:numPr>
          <w:ilvl w:val="0"/>
          <w:numId w:val="4"/>
        </w:numPr>
        <w:tabs>
          <w:tab w:val="left" w:pos="1053"/>
          <w:tab w:val="left" w:pos="1054"/>
        </w:tabs>
        <w:ind w:left="1054"/>
        <w:rPr>
          <w:sz w:val="24"/>
        </w:rPr>
      </w:pPr>
      <w:r>
        <w:rPr>
          <w:sz w:val="24"/>
        </w:rPr>
        <w:t>Attainment</w:t>
      </w:r>
    </w:p>
    <w:p w14:paraId="2A7651EB" w14:textId="77777777" w:rsidR="00D4145C" w:rsidRDefault="003603DF">
      <w:pPr>
        <w:pStyle w:val="ListParagraph"/>
        <w:numPr>
          <w:ilvl w:val="0"/>
          <w:numId w:val="4"/>
        </w:numPr>
        <w:tabs>
          <w:tab w:val="left" w:pos="1053"/>
          <w:tab w:val="left" w:pos="1054"/>
        </w:tabs>
        <w:spacing w:before="1"/>
        <w:ind w:left="1054"/>
        <w:rPr>
          <w:sz w:val="24"/>
        </w:rPr>
      </w:pPr>
      <w:r>
        <w:rPr>
          <w:sz w:val="24"/>
        </w:rPr>
        <w:t>Achievement</w:t>
      </w:r>
    </w:p>
    <w:p w14:paraId="18316530" w14:textId="77777777" w:rsidR="00D4145C" w:rsidRDefault="003603DF">
      <w:pPr>
        <w:pStyle w:val="ListParagraph"/>
        <w:numPr>
          <w:ilvl w:val="0"/>
          <w:numId w:val="4"/>
        </w:numPr>
        <w:tabs>
          <w:tab w:val="left" w:pos="1053"/>
          <w:tab w:val="left" w:pos="1054"/>
        </w:tabs>
        <w:ind w:left="1054"/>
        <w:rPr>
          <w:sz w:val="24"/>
        </w:rPr>
      </w:pPr>
      <w:r>
        <w:rPr>
          <w:sz w:val="24"/>
        </w:rPr>
        <w:t>Attendance</w:t>
      </w:r>
    </w:p>
    <w:p w14:paraId="3A039A7C" w14:textId="77777777" w:rsidR="00D4145C" w:rsidRDefault="003603DF">
      <w:pPr>
        <w:pStyle w:val="ListParagraph"/>
        <w:numPr>
          <w:ilvl w:val="0"/>
          <w:numId w:val="4"/>
        </w:numPr>
        <w:tabs>
          <w:tab w:val="left" w:pos="1053"/>
          <w:tab w:val="left" w:pos="1054"/>
        </w:tabs>
        <w:ind w:left="1054"/>
        <w:rPr>
          <w:sz w:val="24"/>
        </w:rPr>
      </w:pPr>
      <w:r>
        <w:rPr>
          <w:sz w:val="24"/>
        </w:rPr>
        <w:t>Rewards and</w:t>
      </w:r>
      <w:r>
        <w:rPr>
          <w:spacing w:val="-8"/>
          <w:sz w:val="24"/>
        </w:rPr>
        <w:t xml:space="preserve"> </w:t>
      </w:r>
      <w:r>
        <w:rPr>
          <w:sz w:val="24"/>
        </w:rPr>
        <w:t>Sanctions</w:t>
      </w:r>
    </w:p>
    <w:p w14:paraId="374A5BCB" w14:textId="77777777" w:rsidR="00D4145C" w:rsidRDefault="003603DF">
      <w:pPr>
        <w:pStyle w:val="ListParagraph"/>
        <w:numPr>
          <w:ilvl w:val="0"/>
          <w:numId w:val="4"/>
        </w:numPr>
        <w:tabs>
          <w:tab w:val="left" w:pos="1053"/>
          <w:tab w:val="left" w:pos="1054"/>
        </w:tabs>
        <w:spacing w:before="2"/>
        <w:ind w:left="1054"/>
        <w:rPr>
          <w:sz w:val="24"/>
        </w:rPr>
      </w:pPr>
      <w:r>
        <w:rPr>
          <w:sz w:val="24"/>
        </w:rPr>
        <w:t>KS4 option</w:t>
      </w:r>
      <w:r>
        <w:rPr>
          <w:spacing w:val="-3"/>
          <w:sz w:val="24"/>
        </w:rPr>
        <w:t xml:space="preserve"> </w:t>
      </w:r>
      <w:r>
        <w:rPr>
          <w:sz w:val="24"/>
        </w:rPr>
        <w:t>choices</w:t>
      </w:r>
    </w:p>
    <w:p w14:paraId="3AB03EEE" w14:textId="77777777" w:rsidR="00D4145C" w:rsidRDefault="003603DF">
      <w:pPr>
        <w:pStyle w:val="ListParagraph"/>
        <w:numPr>
          <w:ilvl w:val="0"/>
          <w:numId w:val="4"/>
        </w:numPr>
        <w:tabs>
          <w:tab w:val="left" w:pos="1053"/>
          <w:tab w:val="left" w:pos="1054"/>
        </w:tabs>
        <w:ind w:left="1054"/>
        <w:rPr>
          <w:sz w:val="24"/>
        </w:rPr>
      </w:pPr>
      <w:r>
        <w:rPr>
          <w:sz w:val="24"/>
        </w:rPr>
        <w:t>Post-16</w:t>
      </w:r>
      <w:r>
        <w:rPr>
          <w:spacing w:val="-9"/>
          <w:sz w:val="24"/>
        </w:rPr>
        <w:t xml:space="preserve"> </w:t>
      </w:r>
      <w:r>
        <w:rPr>
          <w:sz w:val="24"/>
        </w:rPr>
        <w:t>destinations</w:t>
      </w:r>
    </w:p>
    <w:p w14:paraId="166B158B" w14:textId="77777777" w:rsidR="00D4145C" w:rsidRDefault="00D4145C">
      <w:pPr>
        <w:pStyle w:val="BodyText"/>
        <w:spacing w:before="2"/>
      </w:pPr>
    </w:p>
    <w:p w14:paraId="25262A3F" w14:textId="77777777" w:rsidR="00D4145C" w:rsidRDefault="003603DF">
      <w:pPr>
        <w:pStyle w:val="Heading1"/>
        <w:jc w:val="both"/>
      </w:pPr>
      <w:r>
        <w:t>Teaching and Learning Support</w:t>
      </w:r>
    </w:p>
    <w:p w14:paraId="442F87EE" w14:textId="77777777" w:rsidR="00D4145C" w:rsidRDefault="003603DF">
      <w:pPr>
        <w:pStyle w:val="BodyText"/>
        <w:ind w:left="334"/>
        <w:jc w:val="both"/>
      </w:pPr>
      <w:r>
        <w:t>As set out in the SEND Policy, Kenton School has:</w:t>
      </w:r>
    </w:p>
    <w:p w14:paraId="6E7E9584" w14:textId="77777777" w:rsidR="00D4145C" w:rsidRDefault="003603DF">
      <w:pPr>
        <w:pStyle w:val="ListParagraph"/>
        <w:numPr>
          <w:ilvl w:val="0"/>
          <w:numId w:val="4"/>
        </w:numPr>
        <w:tabs>
          <w:tab w:val="left" w:pos="1054"/>
        </w:tabs>
        <w:spacing w:before="119" w:line="240" w:lineRule="auto"/>
        <w:ind w:left="1054" w:right="855"/>
        <w:jc w:val="both"/>
        <w:rPr>
          <w:sz w:val="24"/>
        </w:rPr>
      </w:pPr>
      <w:r>
        <w:rPr>
          <w:sz w:val="24"/>
        </w:rPr>
        <w:t>Learning Support (SEN) teams who are equipped to deal with a range of learning difficulties experienced by children and young people. These children and young people can, with support and a range of strategies, access our</w:t>
      </w:r>
      <w:r>
        <w:rPr>
          <w:spacing w:val="-38"/>
          <w:sz w:val="24"/>
        </w:rPr>
        <w:t xml:space="preserve"> </w:t>
      </w:r>
      <w:r>
        <w:rPr>
          <w:sz w:val="24"/>
        </w:rPr>
        <w:t>curriculum.</w:t>
      </w:r>
    </w:p>
    <w:p w14:paraId="093AE3EA" w14:textId="77777777" w:rsidR="00D4145C" w:rsidRDefault="003603DF">
      <w:pPr>
        <w:pStyle w:val="ListParagraph"/>
        <w:numPr>
          <w:ilvl w:val="0"/>
          <w:numId w:val="4"/>
        </w:numPr>
        <w:tabs>
          <w:tab w:val="left" w:pos="1054"/>
        </w:tabs>
        <w:spacing w:line="240" w:lineRule="auto"/>
        <w:ind w:left="1054" w:right="840"/>
        <w:jc w:val="both"/>
        <w:rPr>
          <w:sz w:val="24"/>
        </w:rPr>
      </w:pPr>
      <w:r>
        <w:rPr>
          <w:sz w:val="24"/>
        </w:rPr>
        <w:t>Learning Support (SEN) teams who are equipped to deal with a range of disabilities experienced by children and young people. These children and young people can, with support and a range of strategies, access our</w:t>
      </w:r>
      <w:r>
        <w:rPr>
          <w:spacing w:val="-19"/>
          <w:sz w:val="24"/>
        </w:rPr>
        <w:t xml:space="preserve"> </w:t>
      </w:r>
      <w:r>
        <w:rPr>
          <w:sz w:val="24"/>
        </w:rPr>
        <w:t>curriculum.</w:t>
      </w:r>
    </w:p>
    <w:p w14:paraId="33463E55" w14:textId="77777777" w:rsidR="00D4145C" w:rsidRDefault="003603DF">
      <w:pPr>
        <w:pStyle w:val="BodyText"/>
        <w:spacing w:before="121"/>
        <w:ind w:left="334" w:right="698"/>
        <w:jc w:val="both"/>
      </w:pPr>
      <w:r>
        <w:t>Kenton School has procedures for dealing with accessibility in advance of a child or young person’s arrival or, in the case of the emergence of a disability during a child or young</w:t>
      </w:r>
    </w:p>
    <w:p w14:paraId="28D210CE" w14:textId="77777777" w:rsidR="00D4145C" w:rsidRDefault="003603DF">
      <w:pPr>
        <w:pStyle w:val="BodyText"/>
        <w:ind w:left="334" w:right="751"/>
        <w:jc w:val="both"/>
      </w:pPr>
      <w:r>
        <w:t>person’s time at the School, as soon as is reasonably possible, by considering and making available:</w:t>
      </w:r>
    </w:p>
    <w:p w14:paraId="1DDB8515" w14:textId="14255565" w:rsidR="00D4145C" w:rsidRDefault="003603DF">
      <w:pPr>
        <w:pStyle w:val="ListParagraph"/>
        <w:numPr>
          <w:ilvl w:val="0"/>
          <w:numId w:val="4"/>
        </w:numPr>
        <w:tabs>
          <w:tab w:val="left" w:pos="1053"/>
          <w:tab w:val="left" w:pos="1054"/>
        </w:tabs>
        <w:spacing w:before="119"/>
        <w:ind w:left="1054"/>
        <w:rPr>
          <w:sz w:val="24"/>
        </w:rPr>
      </w:pPr>
      <w:r>
        <w:rPr>
          <w:sz w:val="24"/>
        </w:rPr>
        <w:t>appropriately modified resources and</w:t>
      </w:r>
      <w:r w:rsidR="000C1872">
        <w:rPr>
          <w:sz w:val="24"/>
        </w:rPr>
        <w:t xml:space="preserve"> </w:t>
      </w:r>
      <w:r>
        <w:rPr>
          <w:sz w:val="24"/>
        </w:rPr>
        <w:t>materials</w:t>
      </w:r>
    </w:p>
    <w:p w14:paraId="098D2CBB" w14:textId="77777777" w:rsidR="00D4145C" w:rsidRDefault="003603DF">
      <w:pPr>
        <w:pStyle w:val="ListParagraph"/>
        <w:numPr>
          <w:ilvl w:val="0"/>
          <w:numId w:val="4"/>
        </w:numPr>
        <w:tabs>
          <w:tab w:val="left" w:pos="1053"/>
          <w:tab w:val="left" w:pos="1054"/>
        </w:tabs>
        <w:ind w:left="1054"/>
        <w:rPr>
          <w:sz w:val="24"/>
        </w:rPr>
      </w:pPr>
      <w:r>
        <w:rPr>
          <w:sz w:val="24"/>
        </w:rPr>
        <w:t>appropriately modified teaching</w:t>
      </w:r>
      <w:r>
        <w:rPr>
          <w:spacing w:val="-23"/>
          <w:sz w:val="24"/>
        </w:rPr>
        <w:t xml:space="preserve"> </w:t>
      </w:r>
      <w:r>
        <w:rPr>
          <w:sz w:val="24"/>
        </w:rPr>
        <w:t>approaches</w:t>
      </w:r>
    </w:p>
    <w:p w14:paraId="07F9BAF5" w14:textId="77777777" w:rsidR="00D4145C" w:rsidRDefault="003603DF">
      <w:pPr>
        <w:pStyle w:val="ListParagraph"/>
        <w:numPr>
          <w:ilvl w:val="0"/>
          <w:numId w:val="4"/>
        </w:numPr>
        <w:tabs>
          <w:tab w:val="left" w:pos="1053"/>
          <w:tab w:val="left" w:pos="1054"/>
        </w:tabs>
        <w:spacing w:before="1"/>
        <w:ind w:left="1054"/>
        <w:rPr>
          <w:sz w:val="24"/>
        </w:rPr>
      </w:pPr>
      <w:r>
        <w:rPr>
          <w:sz w:val="24"/>
        </w:rPr>
        <w:t>the use of ICT aids where</w:t>
      </w:r>
      <w:r>
        <w:rPr>
          <w:spacing w:val="-24"/>
          <w:sz w:val="24"/>
        </w:rPr>
        <w:t xml:space="preserve"> </w:t>
      </w:r>
      <w:r>
        <w:rPr>
          <w:sz w:val="24"/>
        </w:rPr>
        <w:t>appropriate</w:t>
      </w:r>
    </w:p>
    <w:p w14:paraId="12860540" w14:textId="77777777" w:rsidR="00D4145C" w:rsidRDefault="003603DF">
      <w:pPr>
        <w:pStyle w:val="ListParagraph"/>
        <w:numPr>
          <w:ilvl w:val="0"/>
          <w:numId w:val="4"/>
        </w:numPr>
        <w:tabs>
          <w:tab w:val="left" w:pos="1053"/>
          <w:tab w:val="left" w:pos="1054"/>
        </w:tabs>
        <w:ind w:left="1054"/>
        <w:rPr>
          <w:sz w:val="24"/>
        </w:rPr>
      </w:pPr>
      <w:proofErr w:type="spellStart"/>
      <w:r>
        <w:rPr>
          <w:sz w:val="24"/>
        </w:rPr>
        <w:t>personalised</w:t>
      </w:r>
      <w:proofErr w:type="spellEnd"/>
      <w:r>
        <w:rPr>
          <w:sz w:val="24"/>
        </w:rPr>
        <w:t xml:space="preserve"> provision and</w:t>
      </w:r>
      <w:r>
        <w:rPr>
          <w:spacing w:val="-6"/>
          <w:sz w:val="24"/>
        </w:rPr>
        <w:t xml:space="preserve"> </w:t>
      </w:r>
      <w:r>
        <w:rPr>
          <w:sz w:val="24"/>
        </w:rPr>
        <w:t>support</w:t>
      </w:r>
    </w:p>
    <w:p w14:paraId="3A841D3A" w14:textId="77777777" w:rsidR="00D4145C" w:rsidRDefault="00D4145C">
      <w:pPr>
        <w:pStyle w:val="BodyText"/>
        <w:spacing w:before="2"/>
      </w:pPr>
    </w:p>
    <w:p w14:paraId="7961FDA7" w14:textId="77777777" w:rsidR="00D4145C" w:rsidRDefault="003603DF">
      <w:pPr>
        <w:pStyle w:val="Heading1"/>
        <w:jc w:val="both"/>
      </w:pPr>
      <w:r>
        <w:t>Other related Kenton School Policies</w:t>
      </w:r>
    </w:p>
    <w:p w14:paraId="3F4CE9BA" w14:textId="77777777" w:rsidR="00D4145C" w:rsidRDefault="003603DF">
      <w:pPr>
        <w:pStyle w:val="BodyText"/>
        <w:ind w:left="334" w:right="798"/>
        <w:jc w:val="both"/>
      </w:pPr>
      <w:r>
        <w:t>Equality for disabled children and young people is included as an explicit aim in all of our policies and this Accessibility Plan is supported by the following documents:</w:t>
      </w:r>
    </w:p>
    <w:p w14:paraId="04AF5A5E" w14:textId="77777777" w:rsidR="00D4145C" w:rsidRDefault="003603DF">
      <w:pPr>
        <w:pStyle w:val="ListParagraph"/>
        <w:numPr>
          <w:ilvl w:val="0"/>
          <w:numId w:val="4"/>
        </w:numPr>
        <w:tabs>
          <w:tab w:val="left" w:pos="1051"/>
          <w:tab w:val="left" w:pos="1052"/>
        </w:tabs>
        <w:spacing w:before="119"/>
        <w:ind w:left="1051" w:hanging="361"/>
        <w:rPr>
          <w:sz w:val="24"/>
        </w:rPr>
      </w:pPr>
      <w:r>
        <w:rPr>
          <w:sz w:val="24"/>
        </w:rPr>
        <w:t>Equal Opportunities</w:t>
      </w:r>
      <w:r>
        <w:rPr>
          <w:spacing w:val="-16"/>
          <w:sz w:val="24"/>
        </w:rPr>
        <w:t xml:space="preserve"> </w:t>
      </w:r>
      <w:r>
        <w:rPr>
          <w:sz w:val="24"/>
        </w:rPr>
        <w:t>Policy</w:t>
      </w:r>
    </w:p>
    <w:p w14:paraId="562A7ACD" w14:textId="77777777" w:rsidR="00D4145C" w:rsidRDefault="003603DF">
      <w:pPr>
        <w:pStyle w:val="ListParagraph"/>
        <w:numPr>
          <w:ilvl w:val="0"/>
          <w:numId w:val="4"/>
        </w:numPr>
        <w:tabs>
          <w:tab w:val="left" w:pos="1051"/>
          <w:tab w:val="left" w:pos="1052"/>
        </w:tabs>
        <w:ind w:left="1051" w:hanging="361"/>
        <w:rPr>
          <w:sz w:val="24"/>
        </w:rPr>
      </w:pPr>
      <w:r>
        <w:rPr>
          <w:sz w:val="24"/>
        </w:rPr>
        <w:t>Teaching and Learning</w:t>
      </w:r>
      <w:r>
        <w:rPr>
          <w:spacing w:val="-21"/>
          <w:sz w:val="24"/>
        </w:rPr>
        <w:t xml:space="preserve"> </w:t>
      </w:r>
      <w:r>
        <w:rPr>
          <w:sz w:val="24"/>
        </w:rPr>
        <w:t>Policy</w:t>
      </w:r>
    </w:p>
    <w:p w14:paraId="36B5DC38" w14:textId="77777777" w:rsidR="00D4145C" w:rsidRDefault="003603DF">
      <w:pPr>
        <w:pStyle w:val="ListParagraph"/>
        <w:numPr>
          <w:ilvl w:val="0"/>
          <w:numId w:val="4"/>
        </w:numPr>
        <w:tabs>
          <w:tab w:val="left" w:pos="1051"/>
          <w:tab w:val="left" w:pos="1052"/>
        </w:tabs>
        <w:spacing w:before="2" w:line="306" w:lineRule="exact"/>
        <w:ind w:left="1051" w:hanging="361"/>
        <w:rPr>
          <w:sz w:val="24"/>
        </w:rPr>
      </w:pPr>
      <w:r>
        <w:rPr>
          <w:sz w:val="24"/>
        </w:rPr>
        <w:t>Administration of Medicines</w:t>
      </w:r>
      <w:r>
        <w:rPr>
          <w:spacing w:val="-24"/>
          <w:sz w:val="24"/>
        </w:rPr>
        <w:t xml:space="preserve"> </w:t>
      </w:r>
      <w:r>
        <w:rPr>
          <w:sz w:val="24"/>
        </w:rPr>
        <w:t>Policy</w:t>
      </w:r>
    </w:p>
    <w:p w14:paraId="79CE30B3" w14:textId="77777777" w:rsidR="00D4145C" w:rsidRDefault="003603DF">
      <w:pPr>
        <w:pStyle w:val="ListParagraph"/>
        <w:numPr>
          <w:ilvl w:val="0"/>
          <w:numId w:val="4"/>
        </w:numPr>
        <w:tabs>
          <w:tab w:val="left" w:pos="1051"/>
          <w:tab w:val="left" w:pos="1052"/>
        </w:tabs>
        <w:ind w:left="1051" w:hanging="361"/>
        <w:rPr>
          <w:sz w:val="24"/>
        </w:rPr>
      </w:pPr>
      <w:r>
        <w:rPr>
          <w:sz w:val="24"/>
        </w:rPr>
        <w:t>Admissions</w:t>
      </w:r>
      <w:r>
        <w:rPr>
          <w:spacing w:val="-3"/>
          <w:sz w:val="24"/>
        </w:rPr>
        <w:t xml:space="preserve"> </w:t>
      </w:r>
      <w:r>
        <w:rPr>
          <w:sz w:val="24"/>
        </w:rPr>
        <w:t>Policy</w:t>
      </w:r>
    </w:p>
    <w:p w14:paraId="762F337E" w14:textId="77777777" w:rsidR="00D4145C" w:rsidRDefault="003603DF">
      <w:pPr>
        <w:pStyle w:val="ListParagraph"/>
        <w:numPr>
          <w:ilvl w:val="0"/>
          <w:numId w:val="4"/>
        </w:numPr>
        <w:tabs>
          <w:tab w:val="left" w:pos="1051"/>
          <w:tab w:val="left" w:pos="1052"/>
        </w:tabs>
        <w:ind w:left="1051" w:hanging="361"/>
        <w:rPr>
          <w:sz w:val="24"/>
        </w:rPr>
      </w:pPr>
      <w:proofErr w:type="spellStart"/>
      <w:r>
        <w:rPr>
          <w:sz w:val="24"/>
        </w:rPr>
        <w:t>Behaviour</w:t>
      </w:r>
      <w:proofErr w:type="spellEnd"/>
      <w:r>
        <w:rPr>
          <w:spacing w:val="-9"/>
          <w:sz w:val="24"/>
        </w:rPr>
        <w:t xml:space="preserve"> </w:t>
      </w:r>
      <w:r>
        <w:rPr>
          <w:sz w:val="24"/>
        </w:rPr>
        <w:t>Policy</w:t>
      </w:r>
    </w:p>
    <w:p w14:paraId="0BD75B58" w14:textId="77777777" w:rsidR="00D4145C" w:rsidRDefault="003603DF">
      <w:pPr>
        <w:pStyle w:val="ListParagraph"/>
        <w:numPr>
          <w:ilvl w:val="0"/>
          <w:numId w:val="4"/>
        </w:numPr>
        <w:tabs>
          <w:tab w:val="left" w:pos="1051"/>
          <w:tab w:val="left" w:pos="1052"/>
        </w:tabs>
        <w:spacing w:before="1"/>
        <w:ind w:left="1051" w:hanging="361"/>
        <w:rPr>
          <w:sz w:val="24"/>
        </w:rPr>
      </w:pPr>
      <w:r>
        <w:rPr>
          <w:sz w:val="24"/>
        </w:rPr>
        <w:t>Safeguarding and Child Protection</w:t>
      </w:r>
      <w:r>
        <w:rPr>
          <w:spacing w:val="-29"/>
          <w:sz w:val="24"/>
        </w:rPr>
        <w:t xml:space="preserve"> </w:t>
      </w:r>
      <w:r>
        <w:rPr>
          <w:sz w:val="24"/>
        </w:rPr>
        <w:t>Policies</w:t>
      </w:r>
    </w:p>
    <w:p w14:paraId="5FD7E81A" w14:textId="77777777" w:rsidR="00D4145C" w:rsidRDefault="003603DF">
      <w:pPr>
        <w:pStyle w:val="ListParagraph"/>
        <w:numPr>
          <w:ilvl w:val="0"/>
          <w:numId w:val="4"/>
        </w:numPr>
        <w:tabs>
          <w:tab w:val="left" w:pos="1051"/>
          <w:tab w:val="left" w:pos="1052"/>
        </w:tabs>
        <w:ind w:left="1051" w:hanging="361"/>
        <w:rPr>
          <w:sz w:val="24"/>
        </w:rPr>
      </w:pPr>
      <w:r>
        <w:rPr>
          <w:sz w:val="24"/>
        </w:rPr>
        <w:t>School Improvement</w:t>
      </w:r>
      <w:r>
        <w:rPr>
          <w:spacing w:val="-23"/>
          <w:sz w:val="24"/>
        </w:rPr>
        <w:t xml:space="preserve"> </w:t>
      </w:r>
      <w:r>
        <w:rPr>
          <w:sz w:val="24"/>
        </w:rPr>
        <w:t>Plan</w:t>
      </w:r>
    </w:p>
    <w:p w14:paraId="78F022EE" w14:textId="77777777" w:rsidR="00D4145C" w:rsidRDefault="003603DF">
      <w:pPr>
        <w:pStyle w:val="ListParagraph"/>
        <w:numPr>
          <w:ilvl w:val="0"/>
          <w:numId w:val="4"/>
        </w:numPr>
        <w:tabs>
          <w:tab w:val="left" w:pos="1051"/>
          <w:tab w:val="left" w:pos="1052"/>
        </w:tabs>
        <w:spacing w:before="2"/>
        <w:ind w:left="1051" w:hanging="361"/>
        <w:rPr>
          <w:sz w:val="24"/>
        </w:rPr>
      </w:pPr>
      <w:r>
        <w:rPr>
          <w:sz w:val="24"/>
        </w:rPr>
        <w:t>Policy for School visits and</w:t>
      </w:r>
      <w:r>
        <w:rPr>
          <w:spacing w:val="-25"/>
          <w:sz w:val="24"/>
        </w:rPr>
        <w:t xml:space="preserve"> </w:t>
      </w:r>
      <w:r>
        <w:rPr>
          <w:sz w:val="24"/>
        </w:rPr>
        <w:t>excursions</w:t>
      </w:r>
    </w:p>
    <w:p w14:paraId="2F78FD79" w14:textId="77777777" w:rsidR="00D4145C" w:rsidRDefault="003603DF">
      <w:pPr>
        <w:pStyle w:val="ListParagraph"/>
        <w:numPr>
          <w:ilvl w:val="0"/>
          <w:numId w:val="4"/>
        </w:numPr>
        <w:tabs>
          <w:tab w:val="left" w:pos="1051"/>
          <w:tab w:val="left" w:pos="1052"/>
        </w:tabs>
        <w:ind w:left="1051" w:hanging="361"/>
        <w:rPr>
          <w:sz w:val="24"/>
        </w:rPr>
      </w:pPr>
      <w:r>
        <w:rPr>
          <w:sz w:val="24"/>
        </w:rPr>
        <w:t>SEND</w:t>
      </w:r>
      <w:r>
        <w:rPr>
          <w:spacing w:val="-1"/>
          <w:sz w:val="24"/>
        </w:rPr>
        <w:t xml:space="preserve"> </w:t>
      </w:r>
      <w:r>
        <w:rPr>
          <w:sz w:val="24"/>
        </w:rPr>
        <w:t>Policy</w:t>
      </w:r>
    </w:p>
    <w:p w14:paraId="4FA0CBEB" w14:textId="77777777" w:rsidR="00D4145C" w:rsidRDefault="003603DF">
      <w:pPr>
        <w:pStyle w:val="ListParagraph"/>
        <w:numPr>
          <w:ilvl w:val="0"/>
          <w:numId w:val="4"/>
        </w:numPr>
        <w:tabs>
          <w:tab w:val="left" w:pos="1051"/>
          <w:tab w:val="left" w:pos="1052"/>
        </w:tabs>
        <w:ind w:left="1051" w:hanging="361"/>
        <w:rPr>
          <w:sz w:val="24"/>
        </w:rPr>
      </w:pPr>
      <w:r>
        <w:rPr>
          <w:sz w:val="24"/>
        </w:rPr>
        <w:t>SEND Information</w:t>
      </w:r>
      <w:r>
        <w:rPr>
          <w:spacing w:val="-5"/>
          <w:sz w:val="24"/>
        </w:rPr>
        <w:t xml:space="preserve"> </w:t>
      </w:r>
      <w:r>
        <w:rPr>
          <w:sz w:val="24"/>
        </w:rPr>
        <w:t>Report</w:t>
      </w:r>
    </w:p>
    <w:p w14:paraId="66BBE2B7" w14:textId="77777777" w:rsidR="00D4145C" w:rsidRDefault="00D4145C">
      <w:pPr>
        <w:pStyle w:val="BodyText"/>
        <w:spacing w:before="1"/>
      </w:pPr>
    </w:p>
    <w:p w14:paraId="50F57958" w14:textId="77777777" w:rsidR="00D4145C" w:rsidRDefault="003603DF">
      <w:pPr>
        <w:pStyle w:val="BodyText"/>
        <w:spacing w:before="1"/>
        <w:ind w:left="112"/>
      </w:pPr>
      <w:r>
        <w:t>The School Accessibility Plan and Statement of Intent is found in Appendix 1 of this document.</w:t>
      </w:r>
    </w:p>
    <w:p w14:paraId="743D1043" w14:textId="77777777" w:rsidR="00D4145C" w:rsidRDefault="00D4145C">
      <w:pPr>
        <w:sectPr w:rsidR="00D4145C">
          <w:pgSz w:w="11920" w:h="16850"/>
          <w:pgMar w:top="1780" w:right="1140" w:bottom="1200" w:left="1020" w:header="904" w:footer="1012" w:gutter="0"/>
          <w:cols w:space="720"/>
        </w:sectPr>
      </w:pPr>
    </w:p>
    <w:p w14:paraId="65A5DEBC" w14:textId="77777777" w:rsidR="00D4145C" w:rsidRDefault="00D4145C">
      <w:pPr>
        <w:pStyle w:val="BodyText"/>
        <w:spacing w:before="6"/>
        <w:rPr>
          <w:sz w:val="22"/>
        </w:rPr>
      </w:pPr>
    </w:p>
    <w:p w14:paraId="275ED101" w14:textId="77777777" w:rsidR="00D4145C" w:rsidRDefault="003603DF">
      <w:pPr>
        <w:spacing w:before="111"/>
        <w:ind w:left="112"/>
        <w:rPr>
          <w:rFonts w:ascii="Gothic Uralic"/>
          <w:b/>
          <w:sz w:val="32"/>
        </w:rPr>
      </w:pPr>
      <w:r>
        <w:rPr>
          <w:rFonts w:ascii="Gothic Uralic"/>
          <w:b/>
          <w:sz w:val="32"/>
        </w:rPr>
        <w:t>Appendix 1 Contents:</w:t>
      </w:r>
    </w:p>
    <w:p w14:paraId="7B84CCC1" w14:textId="77777777" w:rsidR="00D4145C" w:rsidRDefault="00D4145C">
      <w:pPr>
        <w:pStyle w:val="BodyText"/>
        <w:spacing w:before="4"/>
        <w:rPr>
          <w:rFonts w:ascii="Gothic Uralic"/>
          <w:b/>
          <w:sz w:val="31"/>
        </w:rPr>
      </w:pPr>
    </w:p>
    <w:p w14:paraId="30B00D90" w14:textId="77777777" w:rsidR="00D4145C" w:rsidRDefault="00590163">
      <w:pPr>
        <w:pStyle w:val="ListParagraph"/>
        <w:numPr>
          <w:ilvl w:val="0"/>
          <w:numId w:val="2"/>
        </w:numPr>
        <w:tabs>
          <w:tab w:val="left" w:pos="954"/>
        </w:tabs>
        <w:spacing w:line="240" w:lineRule="auto"/>
        <w:ind w:hanging="361"/>
        <w:rPr>
          <w:rFonts w:ascii="Gothic Uralic"/>
        </w:rPr>
      </w:pPr>
      <w:hyperlink w:anchor="_bookmark0" w:history="1">
        <w:r w:rsidR="003603DF">
          <w:rPr>
            <w:rFonts w:ascii="Gothic Uralic"/>
            <w:u w:val="single"/>
          </w:rPr>
          <w:t>Statement of</w:t>
        </w:r>
        <w:r w:rsidR="003603DF">
          <w:rPr>
            <w:rFonts w:ascii="Gothic Uralic"/>
            <w:spacing w:val="-7"/>
            <w:u w:val="single"/>
          </w:rPr>
          <w:t xml:space="preserve"> </w:t>
        </w:r>
        <w:r w:rsidR="003603DF">
          <w:rPr>
            <w:rFonts w:ascii="Gothic Uralic"/>
            <w:u w:val="single"/>
          </w:rPr>
          <w:t>intent</w:t>
        </w:r>
      </w:hyperlink>
    </w:p>
    <w:p w14:paraId="6D05141E" w14:textId="77777777" w:rsidR="00D4145C" w:rsidRDefault="00590163">
      <w:pPr>
        <w:pStyle w:val="ListParagraph"/>
        <w:numPr>
          <w:ilvl w:val="0"/>
          <w:numId w:val="2"/>
        </w:numPr>
        <w:tabs>
          <w:tab w:val="left" w:pos="954"/>
        </w:tabs>
        <w:spacing w:before="9" w:line="240" w:lineRule="auto"/>
        <w:ind w:hanging="361"/>
        <w:rPr>
          <w:rFonts w:ascii="Gothic Uralic"/>
        </w:rPr>
      </w:pPr>
      <w:hyperlink w:anchor="_bookmark1" w:history="1">
        <w:r w:rsidR="003603DF">
          <w:rPr>
            <w:rFonts w:ascii="Gothic Uralic"/>
            <w:u w:val="single"/>
          </w:rPr>
          <w:t>Planning Duty</w:t>
        </w:r>
        <w:r w:rsidR="003603DF">
          <w:rPr>
            <w:rFonts w:ascii="Gothic Uralic"/>
            <w:spacing w:val="-8"/>
            <w:u w:val="single"/>
          </w:rPr>
          <w:t xml:space="preserve"> </w:t>
        </w:r>
        <w:r w:rsidR="003603DF">
          <w:rPr>
            <w:rFonts w:ascii="Gothic Uralic"/>
            <w:u w:val="single"/>
          </w:rPr>
          <w:t>1</w:t>
        </w:r>
      </w:hyperlink>
    </w:p>
    <w:p w14:paraId="76E1B5B0" w14:textId="77777777" w:rsidR="00D4145C" w:rsidRDefault="00590163">
      <w:pPr>
        <w:pStyle w:val="ListParagraph"/>
        <w:numPr>
          <w:ilvl w:val="0"/>
          <w:numId w:val="2"/>
        </w:numPr>
        <w:tabs>
          <w:tab w:val="left" w:pos="954"/>
        </w:tabs>
        <w:spacing w:before="9" w:line="240" w:lineRule="auto"/>
        <w:ind w:hanging="361"/>
        <w:rPr>
          <w:rFonts w:ascii="Gothic Uralic"/>
        </w:rPr>
      </w:pPr>
      <w:hyperlink w:anchor="_bookmark2" w:history="1">
        <w:r w:rsidR="003603DF">
          <w:rPr>
            <w:rFonts w:ascii="Gothic Uralic"/>
            <w:u w:val="single"/>
          </w:rPr>
          <w:t>Planning Duty</w:t>
        </w:r>
        <w:r w:rsidR="003603DF">
          <w:rPr>
            <w:rFonts w:ascii="Gothic Uralic"/>
            <w:spacing w:val="-9"/>
            <w:u w:val="single"/>
          </w:rPr>
          <w:t xml:space="preserve"> </w:t>
        </w:r>
        <w:r w:rsidR="003603DF">
          <w:rPr>
            <w:rFonts w:ascii="Gothic Uralic"/>
            <w:u w:val="single"/>
          </w:rPr>
          <w:t>2</w:t>
        </w:r>
      </w:hyperlink>
    </w:p>
    <w:p w14:paraId="4C040544" w14:textId="77777777" w:rsidR="00D4145C" w:rsidRDefault="00590163">
      <w:pPr>
        <w:pStyle w:val="ListParagraph"/>
        <w:numPr>
          <w:ilvl w:val="0"/>
          <w:numId w:val="2"/>
        </w:numPr>
        <w:tabs>
          <w:tab w:val="left" w:pos="954"/>
        </w:tabs>
        <w:spacing w:before="12" w:line="240" w:lineRule="auto"/>
        <w:ind w:hanging="361"/>
        <w:rPr>
          <w:rFonts w:ascii="Gothic Uralic"/>
        </w:rPr>
      </w:pPr>
      <w:hyperlink w:anchor="_bookmark3" w:history="1">
        <w:r w:rsidR="003603DF">
          <w:rPr>
            <w:rFonts w:ascii="Gothic Uralic"/>
            <w:u w:val="single"/>
          </w:rPr>
          <w:t>Planning Duty</w:t>
        </w:r>
        <w:r w:rsidR="003603DF">
          <w:rPr>
            <w:rFonts w:ascii="Gothic Uralic"/>
            <w:spacing w:val="-9"/>
            <w:u w:val="single"/>
          </w:rPr>
          <w:t xml:space="preserve"> </w:t>
        </w:r>
        <w:r w:rsidR="003603DF">
          <w:rPr>
            <w:rFonts w:ascii="Gothic Uralic"/>
            <w:u w:val="single"/>
          </w:rPr>
          <w:t>3</w:t>
        </w:r>
      </w:hyperlink>
    </w:p>
    <w:p w14:paraId="514AE3EF" w14:textId="77777777" w:rsidR="00D4145C" w:rsidRDefault="00D4145C">
      <w:pPr>
        <w:rPr>
          <w:rFonts w:ascii="Gothic Uralic"/>
        </w:rPr>
        <w:sectPr w:rsidR="00D4145C">
          <w:pgSz w:w="11920" w:h="16850"/>
          <w:pgMar w:top="1780" w:right="1140" w:bottom="1200" w:left="1020" w:header="904" w:footer="1012" w:gutter="0"/>
          <w:cols w:space="720"/>
        </w:sectPr>
      </w:pPr>
    </w:p>
    <w:p w14:paraId="411726AF" w14:textId="77777777" w:rsidR="00D4145C" w:rsidRDefault="003603DF">
      <w:pPr>
        <w:spacing w:before="214"/>
        <w:ind w:left="419"/>
        <w:rPr>
          <w:rFonts w:ascii="Gothic Uralic"/>
          <w:sz w:val="56"/>
        </w:rPr>
      </w:pPr>
      <w:bookmarkStart w:id="0" w:name="_bookmark0"/>
      <w:bookmarkEnd w:id="0"/>
      <w:r>
        <w:rPr>
          <w:rFonts w:ascii="Gothic Uralic"/>
          <w:sz w:val="56"/>
        </w:rPr>
        <w:t>Statement of intent</w:t>
      </w:r>
    </w:p>
    <w:p w14:paraId="3033DFC4" w14:textId="77777777" w:rsidR="00D4145C" w:rsidRDefault="00D4145C">
      <w:pPr>
        <w:pStyle w:val="BodyText"/>
        <w:spacing w:before="9"/>
        <w:rPr>
          <w:rFonts w:ascii="Gothic Uralic"/>
          <w:sz w:val="53"/>
        </w:rPr>
      </w:pPr>
    </w:p>
    <w:p w14:paraId="511C3406" w14:textId="77777777" w:rsidR="00D4145C" w:rsidRDefault="003603DF">
      <w:pPr>
        <w:spacing w:line="285" w:lineRule="auto"/>
        <w:ind w:left="419" w:right="1287"/>
        <w:rPr>
          <w:rFonts w:ascii="Gothic Uralic"/>
        </w:rPr>
      </w:pPr>
      <w:r>
        <w:rPr>
          <w:rFonts w:ascii="Gothic Uralic"/>
        </w:rPr>
        <w:t>This plan outlines the proposals of the governing body of Kenton School to increase access to education for pupils with disabilities in the three areas required by the planning duties in the Equality Act 2010.</w:t>
      </w:r>
    </w:p>
    <w:p w14:paraId="4204B182" w14:textId="77777777" w:rsidR="00D4145C" w:rsidRDefault="003603DF">
      <w:pPr>
        <w:pStyle w:val="ListParagraph"/>
        <w:numPr>
          <w:ilvl w:val="1"/>
          <w:numId w:val="2"/>
        </w:numPr>
        <w:tabs>
          <w:tab w:val="left" w:pos="1195"/>
        </w:tabs>
        <w:spacing w:before="204" w:line="240" w:lineRule="auto"/>
        <w:rPr>
          <w:rFonts w:ascii="Gothic Uralic"/>
        </w:rPr>
      </w:pPr>
      <w:r>
        <w:rPr>
          <w:rFonts w:ascii="Gothic Uralic"/>
        </w:rPr>
        <w:t>Increasing the extent to which students with disabilities can participate in the Academy</w:t>
      </w:r>
      <w:r>
        <w:rPr>
          <w:rFonts w:ascii="Gothic Uralic"/>
          <w:spacing w:val="-24"/>
        </w:rPr>
        <w:t xml:space="preserve"> </w:t>
      </w:r>
      <w:r>
        <w:rPr>
          <w:rFonts w:ascii="Gothic Uralic"/>
        </w:rPr>
        <w:t>curriculum;</w:t>
      </w:r>
    </w:p>
    <w:p w14:paraId="491A8E36" w14:textId="77777777" w:rsidR="00D4145C" w:rsidRDefault="003603DF">
      <w:pPr>
        <w:pStyle w:val="ListParagraph"/>
        <w:numPr>
          <w:ilvl w:val="1"/>
          <w:numId w:val="2"/>
        </w:numPr>
        <w:tabs>
          <w:tab w:val="left" w:pos="1195"/>
        </w:tabs>
        <w:spacing w:before="52" w:line="285" w:lineRule="auto"/>
        <w:ind w:right="1638"/>
        <w:rPr>
          <w:rFonts w:ascii="Gothic Uralic"/>
        </w:rPr>
      </w:pPr>
      <w:r>
        <w:rPr>
          <w:rFonts w:ascii="Gothic Uralic"/>
        </w:rPr>
        <w:t>Improving the environment of the school to increase the extent to which students with disabilities can take advantage of education and associated</w:t>
      </w:r>
      <w:r>
        <w:rPr>
          <w:rFonts w:ascii="Gothic Uralic"/>
          <w:spacing w:val="-26"/>
        </w:rPr>
        <w:t xml:space="preserve"> </w:t>
      </w:r>
      <w:r>
        <w:rPr>
          <w:rFonts w:ascii="Gothic Uralic"/>
        </w:rPr>
        <w:t>services;</w:t>
      </w:r>
    </w:p>
    <w:p w14:paraId="1ACE7A1F" w14:textId="77777777" w:rsidR="00D4145C" w:rsidRDefault="003603DF">
      <w:pPr>
        <w:pStyle w:val="ListParagraph"/>
        <w:numPr>
          <w:ilvl w:val="1"/>
          <w:numId w:val="2"/>
        </w:numPr>
        <w:tabs>
          <w:tab w:val="left" w:pos="1195"/>
        </w:tabs>
        <w:spacing w:before="2" w:line="240" w:lineRule="auto"/>
        <w:rPr>
          <w:rFonts w:ascii="Gothic Uralic"/>
        </w:rPr>
      </w:pPr>
      <w:r>
        <w:rPr>
          <w:rFonts w:ascii="Gothic Uralic"/>
        </w:rPr>
        <w:t>Improving information delivery to students with</w:t>
      </w:r>
      <w:r>
        <w:rPr>
          <w:rFonts w:ascii="Gothic Uralic"/>
          <w:spacing w:val="-38"/>
        </w:rPr>
        <w:t xml:space="preserve"> </w:t>
      </w:r>
      <w:r>
        <w:rPr>
          <w:rFonts w:ascii="Gothic Uralic"/>
        </w:rPr>
        <w:t>disabilities.</w:t>
      </w:r>
    </w:p>
    <w:p w14:paraId="7E2FBC31" w14:textId="77777777" w:rsidR="00D4145C" w:rsidRDefault="00D4145C">
      <w:pPr>
        <w:pStyle w:val="BodyText"/>
        <w:spacing w:before="6"/>
        <w:rPr>
          <w:rFonts w:ascii="Gothic Uralic"/>
          <w:sz w:val="22"/>
        </w:rPr>
      </w:pPr>
    </w:p>
    <w:p w14:paraId="0853A834" w14:textId="77777777" w:rsidR="00D4145C" w:rsidRDefault="003603DF">
      <w:pPr>
        <w:ind w:left="419"/>
        <w:rPr>
          <w:rFonts w:ascii="Gothic Uralic"/>
        </w:rPr>
      </w:pPr>
      <w:r>
        <w:rPr>
          <w:rFonts w:ascii="Gothic Uralic"/>
        </w:rPr>
        <w:t xml:space="preserve">The governing body also </w:t>
      </w:r>
      <w:proofErr w:type="spellStart"/>
      <w:r>
        <w:rPr>
          <w:rFonts w:ascii="Gothic Uralic"/>
        </w:rPr>
        <w:t>recognises</w:t>
      </w:r>
      <w:proofErr w:type="spellEnd"/>
      <w:r>
        <w:rPr>
          <w:rFonts w:ascii="Gothic Uralic"/>
        </w:rPr>
        <w:t xml:space="preserve"> its responsibilities towards employees with disabilities and will:</w:t>
      </w:r>
    </w:p>
    <w:p w14:paraId="0C6884DF" w14:textId="77777777" w:rsidR="00D4145C" w:rsidRDefault="00D4145C">
      <w:pPr>
        <w:pStyle w:val="BodyText"/>
        <w:spacing w:before="5"/>
        <w:rPr>
          <w:rFonts w:ascii="Gothic Uralic"/>
          <w:sz w:val="20"/>
        </w:rPr>
      </w:pPr>
    </w:p>
    <w:p w14:paraId="20BE1869" w14:textId="77777777" w:rsidR="00D4145C" w:rsidRDefault="003603DF">
      <w:pPr>
        <w:pStyle w:val="ListParagraph"/>
        <w:numPr>
          <w:ilvl w:val="0"/>
          <w:numId w:val="1"/>
        </w:numPr>
        <w:tabs>
          <w:tab w:val="left" w:pos="1139"/>
          <w:tab w:val="left" w:pos="1140"/>
        </w:tabs>
        <w:spacing w:line="240" w:lineRule="auto"/>
        <w:ind w:hanging="361"/>
        <w:rPr>
          <w:rFonts w:ascii="Gothic Uralic" w:hAnsi="Gothic Uralic"/>
        </w:rPr>
      </w:pPr>
      <w:r>
        <w:rPr>
          <w:rFonts w:ascii="Gothic Uralic" w:hAnsi="Gothic Uralic"/>
        </w:rPr>
        <w:t>Monitor recruitment procedures to ensure that persons with disabilities are provided with equal</w:t>
      </w:r>
      <w:r>
        <w:rPr>
          <w:rFonts w:ascii="Gothic Uralic" w:hAnsi="Gothic Uralic"/>
          <w:spacing w:val="-24"/>
        </w:rPr>
        <w:t xml:space="preserve"> </w:t>
      </w:r>
      <w:r>
        <w:rPr>
          <w:rFonts w:ascii="Gothic Uralic" w:hAnsi="Gothic Uralic"/>
        </w:rPr>
        <w:t>opportunities.</w:t>
      </w:r>
    </w:p>
    <w:p w14:paraId="37BB2CDE" w14:textId="77777777" w:rsidR="00D4145C" w:rsidRDefault="003603DF">
      <w:pPr>
        <w:pStyle w:val="ListParagraph"/>
        <w:numPr>
          <w:ilvl w:val="0"/>
          <w:numId w:val="1"/>
        </w:numPr>
        <w:tabs>
          <w:tab w:val="left" w:pos="1139"/>
          <w:tab w:val="left" w:pos="1140"/>
        </w:tabs>
        <w:spacing w:before="37" w:line="278" w:lineRule="auto"/>
        <w:ind w:right="1952"/>
        <w:rPr>
          <w:rFonts w:ascii="Gothic Uralic" w:hAnsi="Gothic Uralic"/>
        </w:rPr>
      </w:pPr>
      <w:r>
        <w:rPr>
          <w:rFonts w:ascii="Gothic Uralic" w:hAnsi="Gothic Uralic"/>
        </w:rPr>
        <w:t>Ensure that employees with disabilities are supported with special provision to ensure that they can carry out their work effectively without</w:t>
      </w:r>
      <w:r>
        <w:rPr>
          <w:rFonts w:ascii="Gothic Uralic" w:hAnsi="Gothic Uralic"/>
          <w:spacing w:val="-28"/>
        </w:rPr>
        <w:t xml:space="preserve"> </w:t>
      </w:r>
      <w:r>
        <w:rPr>
          <w:rFonts w:ascii="Gothic Uralic" w:hAnsi="Gothic Uralic"/>
        </w:rPr>
        <w:t>barriers.</w:t>
      </w:r>
    </w:p>
    <w:p w14:paraId="22B50762" w14:textId="77777777" w:rsidR="00D4145C" w:rsidRDefault="003603DF">
      <w:pPr>
        <w:pStyle w:val="ListParagraph"/>
        <w:numPr>
          <w:ilvl w:val="0"/>
          <w:numId w:val="1"/>
        </w:numPr>
        <w:tabs>
          <w:tab w:val="left" w:pos="1139"/>
          <w:tab w:val="left" w:pos="1140"/>
        </w:tabs>
        <w:spacing w:before="1" w:line="240" w:lineRule="auto"/>
        <w:ind w:hanging="361"/>
        <w:rPr>
          <w:rFonts w:ascii="Gothic Uralic" w:hAnsi="Gothic Uralic"/>
        </w:rPr>
      </w:pPr>
      <w:r>
        <w:rPr>
          <w:rFonts w:ascii="Gothic Uralic" w:hAnsi="Gothic Uralic"/>
        </w:rPr>
        <w:t>Undertake reasonable adjustments to enable staff to access the</w:t>
      </w:r>
      <w:r>
        <w:rPr>
          <w:rFonts w:ascii="Gothic Uralic" w:hAnsi="Gothic Uralic"/>
          <w:spacing w:val="-37"/>
        </w:rPr>
        <w:t xml:space="preserve"> </w:t>
      </w:r>
      <w:r>
        <w:rPr>
          <w:rFonts w:ascii="Gothic Uralic" w:hAnsi="Gothic Uralic"/>
        </w:rPr>
        <w:t>workplace.</w:t>
      </w:r>
    </w:p>
    <w:p w14:paraId="15E90010" w14:textId="77777777" w:rsidR="00D4145C" w:rsidRDefault="00D4145C">
      <w:pPr>
        <w:pStyle w:val="BodyText"/>
        <w:spacing w:before="1"/>
        <w:rPr>
          <w:rFonts w:ascii="Gothic Uralic"/>
          <w:sz w:val="22"/>
        </w:rPr>
      </w:pPr>
    </w:p>
    <w:p w14:paraId="26B427E7" w14:textId="77777777" w:rsidR="00D4145C" w:rsidRDefault="003603DF">
      <w:pPr>
        <w:spacing w:before="1"/>
        <w:ind w:left="419"/>
        <w:rPr>
          <w:rFonts w:ascii="Gothic Uralic"/>
        </w:rPr>
      </w:pPr>
      <w:r>
        <w:rPr>
          <w:rFonts w:ascii="Gothic Uralic"/>
        </w:rPr>
        <w:t>The plan will be resourced, implemented, reviewed and revised in consultation with the:</w:t>
      </w:r>
    </w:p>
    <w:p w14:paraId="686B8455" w14:textId="77777777" w:rsidR="00D4145C" w:rsidRDefault="00D4145C">
      <w:pPr>
        <w:pStyle w:val="BodyText"/>
        <w:spacing w:before="5"/>
        <w:rPr>
          <w:rFonts w:ascii="Gothic Uralic"/>
          <w:sz w:val="21"/>
        </w:rPr>
      </w:pPr>
    </w:p>
    <w:p w14:paraId="7FC0B2A7" w14:textId="77777777" w:rsidR="00D4145C" w:rsidRDefault="003603DF">
      <w:pPr>
        <w:pStyle w:val="ListParagraph"/>
        <w:numPr>
          <w:ilvl w:val="0"/>
          <w:numId w:val="1"/>
        </w:numPr>
        <w:tabs>
          <w:tab w:val="left" w:pos="1139"/>
          <w:tab w:val="left" w:pos="1140"/>
        </w:tabs>
        <w:spacing w:line="240" w:lineRule="auto"/>
        <w:ind w:hanging="361"/>
        <w:rPr>
          <w:rFonts w:ascii="Gothic Uralic" w:hAnsi="Gothic Uralic"/>
        </w:rPr>
      </w:pPr>
      <w:r>
        <w:rPr>
          <w:rFonts w:ascii="Gothic Uralic" w:hAnsi="Gothic Uralic"/>
        </w:rPr>
        <w:t>Parents of</w:t>
      </w:r>
      <w:r>
        <w:rPr>
          <w:rFonts w:ascii="Gothic Uralic" w:hAnsi="Gothic Uralic"/>
          <w:spacing w:val="-7"/>
        </w:rPr>
        <w:t xml:space="preserve"> </w:t>
      </w:r>
      <w:r>
        <w:rPr>
          <w:rFonts w:ascii="Gothic Uralic" w:hAnsi="Gothic Uralic"/>
        </w:rPr>
        <w:t>students</w:t>
      </w:r>
    </w:p>
    <w:p w14:paraId="1E92A196" w14:textId="77777777" w:rsidR="00D4145C" w:rsidRDefault="003603DF">
      <w:pPr>
        <w:pStyle w:val="ListParagraph"/>
        <w:numPr>
          <w:ilvl w:val="0"/>
          <w:numId w:val="1"/>
        </w:numPr>
        <w:tabs>
          <w:tab w:val="left" w:pos="1139"/>
          <w:tab w:val="left" w:pos="1140"/>
        </w:tabs>
        <w:spacing w:before="35" w:line="240" w:lineRule="auto"/>
        <w:ind w:hanging="361"/>
        <w:rPr>
          <w:rFonts w:ascii="Gothic Uralic" w:hAnsi="Gothic Uralic"/>
        </w:rPr>
      </w:pPr>
      <w:r>
        <w:rPr>
          <w:rFonts w:ascii="Gothic Uralic" w:hAnsi="Gothic Uralic"/>
        </w:rPr>
        <w:t>Employees</w:t>
      </w:r>
    </w:p>
    <w:p w14:paraId="7A4DC723" w14:textId="77777777" w:rsidR="00D4145C" w:rsidRDefault="003603DF">
      <w:pPr>
        <w:pStyle w:val="ListParagraph"/>
        <w:numPr>
          <w:ilvl w:val="0"/>
          <w:numId w:val="1"/>
        </w:numPr>
        <w:tabs>
          <w:tab w:val="left" w:pos="1139"/>
          <w:tab w:val="left" w:pos="1140"/>
        </w:tabs>
        <w:spacing w:before="35" w:line="240" w:lineRule="auto"/>
        <w:ind w:hanging="361"/>
        <w:rPr>
          <w:rFonts w:ascii="Gothic Uralic" w:hAnsi="Gothic Uralic"/>
        </w:rPr>
      </w:pPr>
      <w:r>
        <w:rPr>
          <w:rFonts w:ascii="Gothic Uralic" w:hAnsi="Gothic Uralic"/>
        </w:rPr>
        <w:t>Governors</w:t>
      </w:r>
    </w:p>
    <w:p w14:paraId="14DD8D24" w14:textId="77777777" w:rsidR="00D4145C" w:rsidRDefault="003603DF">
      <w:pPr>
        <w:pStyle w:val="ListParagraph"/>
        <w:numPr>
          <w:ilvl w:val="0"/>
          <w:numId w:val="1"/>
        </w:numPr>
        <w:tabs>
          <w:tab w:val="left" w:pos="1139"/>
          <w:tab w:val="left" w:pos="1140"/>
        </w:tabs>
        <w:spacing w:before="35" w:line="240" w:lineRule="auto"/>
        <w:ind w:hanging="361"/>
        <w:rPr>
          <w:rFonts w:ascii="Gothic Uralic" w:hAnsi="Gothic Uralic"/>
        </w:rPr>
      </w:pPr>
      <w:r>
        <w:rPr>
          <w:rFonts w:ascii="Gothic Uralic" w:hAnsi="Gothic Uralic"/>
        </w:rPr>
        <w:t>External</w:t>
      </w:r>
      <w:r>
        <w:rPr>
          <w:rFonts w:ascii="Gothic Uralic" w:hAnsi="Gothic Uralic"/>
          <w:spacing w:val="-5"/>
        </w:rPr>
        <w:t xml:space="preserve"> </w:t>
      </w:r>
      <w:r>
        <w:rPr>
          <w:rFonts w:ascii="Gothic Uralic" w:hAnsi="Gothic Uralic"/>
        </w:rPr>
        <w:t>partners</w:t>
      </w:r>
    </w:p>
    <w:p w14:paraId="127C68A3" w14:textId="77777777" w:rsidR="00D4145C" w:rsidRDefault="00D4145C">
      <w:pPr>
        <w:pStyle w:val="BodyText"/>
        <w:rPr>
          <w:rFonts w:ascii="Gothic Uralic"/>
          <w:sz w:val="20"/>
        </w:rPr>
      </w:pPr>
    </w:p>
    <w:p w14:paraId="49C6DE6D" w14:textId="77777777" w:rsidR="00D4145C" w:rsidRDefault="00590163">
      <w:pPr>
        <w:pStyle w:val="BodyText"/>
        <w:spacing w:before="7"/>
        <w:rPr>
          <w:rFonts w:ascii="Gothic Uralic"/>
          <w:sz w:val="20"/>
        </w:rPr>
      </w:pPr>
      <w:r>
        <w:pict w14:anchorId="09EF10EE">
          <v:shape id="_x0000_s1026" style="position:absolute;margin-left:61.55pt;margin-top:14.55pt;width:491.7pt;height:.1pt;z-index:-251658752;mso-wrap-distance-left:0;mso-wrap-distance-right:0;mso-position-horizontal-relative:page" coordorigin="1231,291" coordsize="9834,0" path="m1231,291r9834,e" filled="f" strokeweight=".72pt">
            <v:path arrowok="t"/>
            <w10:wrap type="topAndBottom" anchorx="page"/>
          </v:shape>
        </w:pict>
      </w:r>
    </w:p>
    <w:p w14:paraId="6D4FD1B0" w14:textId="77777777" w:rsidR="00D4145C" w:rsidRDefault="003603DF">
      <w:pPr>
        <w:spacing w:before="49"/>
        <w:ind w:left="100"/>
        <w:rPr>
          <w:rFonts w:ascii="Gothic Uralic"/>
          <w:b/>
          <w:sz w:val="26"/>
        </w:rPr>
      </w:pPr>
      <w:r>
        <w:rPr>
          <w:rFonts w:ascii="Gothic Uralic"/>
          <w:b/>
          <w:color w:val="4F81BC"/>
          <w:sz w:val="26"/>
        </w:rPr>
        <w:t>Signed by: Anne Malcolm</w:t>
      </w:r>
    </w:p>
    <w:p w14:paraId="2A2C41D4" w14:textId="77777777" w:rsidR="00D4145C" w:rsidRDefault="003603DF">
      <w:pPr>
        <w:pStyle w:val="BodyText"/>
        <w:ind w:left="1518"/>
        <w:rPr>
          <w:rFonts w:ascii="Gothic Uralic"/>
          <w:sz w:val="20"/>
        </w:rPr>
      </w:pPr>
      <w:r>
        <w:rPr>
          <w:noProof/>
        </w:rPr>
        <w:drawing>
          <wp:inline distT="0" distB="0" distL="0" distR="0" wp14:anchorId="33692492" wp14:editId="322BFE1B">
            <wp:extent cx="1428750" cy="371475"/>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1">
                      <a:extLst>
                        <a:ext uri="{28A0092B-C50C-407E-A947-70E740481C1C}">
                          <a14:useLocalDpi xmlns:a14="http://schemas.microsoft.com/office/drawing/2010/main" val="0"/>
                        </a:ext>
                      </a:extLst>
                    </a:blip>
                    <a:stretch>
                      <a:fillRect/>
                    </a:stretch>
                  </pic:blipFill>
                  <pic:spPr>
                    <a:xfrm>
                      <a:off x="0" y="0"/>
                      <a:ext cx="1428750" cy="371475"/>
                    </a:xfrm>
                    <a:prstGeom prst="rect">
                      <a:avLst/>
                    </a:prstGeom>
                  </pic:spPr>
                </pic:pic>
              </a:graphicData>
            </a:graphic>
          </wp:inline>
        </w:drawing>
      </w:r>
    </w:p>
    <w:p w14:paraId="7EE62346" w14:textId="77777777" w:rsidR="00D4145C" w:rsidRDefault="00D4145C">
      <w:pPr>
        <w:rPr>
          <w:rFonts w:ascii="Gothic Uralic"/>
          <w:sz w:val="20"/>
        </w:rPr>
        <w:sectPr w:rsidR="00D4145C">
          <w:headerReference w:type="default" r:id="rId14"/>
          <w:footerReference w:type="default" r:id="rId15"/>
          <w:pgSz w:w="16850" w:h="11920" w:orient="landscape"/>
          <w:pgMar w:top="1060" w:right="540" w:bottom="140" w:left="620" w:header="184" w:footer="0" w:gutter="0"/>
          <w:pgNumType w:start="6"/>
          <w:cols w:space="720"/>
        </w:sectPr>
      </w:pPr>
    </w:p>
    <w:p w14:paraId="5DE43CA6" w14:textId="77777777" w:rsidR="00D4145C" w:rsidRDefault="00D4145C">
      <w:pPr>
        <w:pStyle w:val="BodyText"/>
        <w:rPr>
          <w:rFonts w:ascii="Gothic Uralic"/>
          <w:b/>
          <w:sz w:val="20"/>
        </w:rPr>
      </w:pPr>
    </w:p>
    <w:p w14:paraId="3482A27B" w14:textId="77777777" w:rsidR="00D4145C" w:rsidRDefault="003603DF">
      <w:pPr>
        <w:spacing w:before="107"/>
        <w:ind w:left="200"/>
        <w:rPr>
          <w:rFonts w:ascii="Gothic Uralic"/>
          <w:b/>
          <w:sz w:val="20"/>
        </w:rPr>
      </w:pPr>
      <w:bookmarkStart w:id="1" w:name="_bookmark1"/>
      <w:bookmarkEnd w:id="1"/>
      <w:r>
        <w:rPr>
          <w:rFonts w:ascii="Gothic Uralic"/>
          <w:b/>
          <w:sz w:val="20"/>
        </w:rPr>
        <w:t>Planning Duty 1</w:t>
      </w:r>
    </w:p>
    <w:p w14:paraId="12A023A6" w14:textId="77777777" w:rsidR="00D4145C" w:rsidRDefault="00D4145C">
      <w:pPr>
        <w:pStyle w:val="BodyText"/>
        <w:spacing w:before="7"/>
        <w:rPr>
          <w:rFonts w:ascii="Gothic Uralic"/>
          <w:b/>
          <w:sz w:val="19"/>
        </w:rPr>
      </w:pPr>
    </w:p>
    <w:tbl>
      <w:tblPr>
        <w:tblW w:w="0" w:type="auto"/>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2222"/>
        <w:gridCol w:w="2410"/>
        <w:gridCol w:w="1843"/>
        <w:gridCol w:w="1843"/>
        <w:gridCol w:w="2835"/>
        <w:gridCol w:w="2268"/>
      </w:tblGrid>
      <w:tr w:rsidR="00D4145C" w:rsidRPr="00803F39" w14:paraId="69E901AA" w14:textId="77777777">
        <w:trPr>
          <w:trHeight w:val="540"/>
        </w:trPr>
        <w:tc>
          <w:tcPr>
            <w:tcW w:w="1529" w:type="dxa"/>
          </w:tcPr>
          <w:p w14:paraId="24845E6A" w14:textId="77777777" w:rsidR="00D4145C" w:rsidRDefault="00D4145C">
            <w:pPr>
              <w:pStyle w:val="TableParagraph"/>
              <w:rPr>
                <w:rFonts w:ascii="Times New Roman"/>
                <w:sz w:val="18"/>
              </w:rPr>
            </w:pPr>
          </w:p>
        </w:tc>
        <w:tc>
          <w:tcPr>
            <w:tcW w:w="2222" w:type="dxa"/>
          </w:tcPr>
          <w:p w14:paraId="0526CA73" w14:textId="77777777" w:rsidR="00D4145C" w:rsidRPr="00803F39" w:rsidRDefault="003603DF">
            <w:pPr>
              <w:pStyle w:val="TableParagraph"/>
              <w:spacing w:before="180"/>
              <w:ind w:left="585"/>
              <w:rPr>
                <w:b/>
                <w:sz w:val="20"/>
              </w:rPr>
            </w:pPr>
            <w:bookmarkStart w:id="2" w:name="_bookmark2"/>
            <w:bookmarkEnd w:id="2"/>
            <w:r w:rsidRPr="00803F39">
              <w:rPr>
                <w:b/>
                <w:sz w:val="20"/>
              </w:rPr>
              <w:t>Target</w:t>
            </w:r>
          </w:p>
        </w:tc>
        <w:tc>
          <w:tcPr>
            <w:tcW w:w="2410" w:type="dxa"/>
          </w:tcPr>
          <w:p w14:paraId="3C314B42" w14:textId="77777777" w:rsidR="00D4145C" w:rsidRPr="00803F39" w:rsidRDefault="003603DF">
            <w:pPr>
              <w:pStyle w:val="TableParagraph"/>
              <w:spacing w:before="180"/>
              <w:ind w:left="938" w:right="930"/>
              <w:jc w:val="center"/>
              <w:rPr>
                <w:b/>
                <w:sz w:val="20"/>
              </w:rPr>
            </w:pPr>
            <w:r w:rsidRPr="00803F39">
              <w:rPr>
                <w:b/>
                <w:sz w:val="20"/>
              </w:rPr>
              <w:t>What</w:t>
            </w:r>
          </w:p>
        </w:tc>
        <w:tc>
          <w:tcPr>
            <w:tcW w:w="1843" w:type="dxa"/>
          </w:tcPr>
          <w:p w14:paraId="4A2106A2" w14:textId="77777777" w:rsidR="00D4145C" w:rsidRPr="00803F39" w:rsidRDefault="003603DF">
            <w:pPr>
              <w:pStyle w:val="TableParagraph"/>
              <w:spacing w:before="180"/>
              <w:ind w:left="623" w:right="617"/>
              <w:jc w:val="center"/>
              <w:rPr>
                <w:b/>
                <w:sz w:val="20"/>
              </w:rPr>
            </w:pPr>
            <w:r w:rsidRPr="00803F39">
              <w:rPr>
                <w:b/>
                <w:sz w:val="20"/>
              </w:rPr>
              <w:t>Who</w:t>
            </w:r>
          </w:p>
        </w:tc>
        <w:tc>
          <w:tcPr>
            <w:tcW w:w="1843" w:type="dxa"/>
          </w:tcPr>
          <w:p w14:paraId="70083EA7" w14:textId="77777777" w:rsidR="00D4145C" w:rsidRPr="00803F39" w:rsidRDefault="003603DF">
            <w:pPr>
              <w:pStyle w:val="TableParagraph"/>
              <w:spacing w:before="180"/>
              <w:ind w:left="626" w:right="615"/>
              <w:jc w:val="center"/>
              <w:rPr>
                <w:b/>
                <w:sz w:val="20"/>
              </w:rPr>
            </w:pPr>
            <w:r w:rsidRPr="00803F39">
              <w:rPr>
                <w:b/>
                <w:sz w:val="20"/>
              </w:rPr>
              <w:t>When</w:t>
            </w:r>
          </w:p>
        </w:tc>
        <w:tc>
          <w:tcPr>
            <w:tcW w:w="2835" w:type="dxa"/>
          </w:tcPr>
          <w:p w14:paraId="075889A7" w14:textId="77777777" w:rsidR="00D4145C" w:rsidRPr="00803F39" w:rsidRDefault="003603DF">
            <w:pPr>
              <w:pStyle w:val="TableParagraph"/>
              <w:spacing w:before="180"/>
              <w:ind w:left="119"/>
              <w:rPr>
                <w:b/>
                <w:sz w:val="20"/>
              </w:rPr>
            </w:pPr>
            <w:r w:rsidRPr="00803F39">
              <w:rPr>
                <w:b/>
                <w:sz w:val="20"/>
              </w:rPr>
              <w:t>Outcome criteria</w:t>
            </w:r>
          </w:p>
        </w:tc>
        <w:tc>
          <w:tcPr>
            <w:tcW w:w="2268" w:type="dxa"/>
          </w:tcPr>
          <w:p w14:paraId="6AA57E3E" w14:textId="77777777" w:rsidR="00D4145C" w:rsidRPr="00803F39" w:rsidRDefault="003603DF">
            <w:pPr>
              <w:pStyle w:val="TableParagraph"/>
              <w:spacing w:before="180"/>
              <w:ind w:left="899"/>
              <w:rPr>
                <w:b/>
                <w:sz w:val="20"/>
              </w:rPr>
            </w:pPr>
            <w:r w:rsidRPr="00803F39">
              <w:rPr>
                <w:b/>
                <w:sz w:val="20"/>
              </w:rPr>
              <w:t>Review</w:t>
            </w:r>
          </w:p>
        </w:tc>
      </w:tr>
      <w:tr w:rsidR="005C6ED6" w:rsidRPr="00803F39" w14:paraId="6574CC09" w14:textId="77777777" w:rsidTr="00A66050">
        <w:trPr>
          <w:trHeight w:val="247"/>
        </w:trPr>
        <w:tc>
          <w:tcPr>
            <w:tcW w:w="1529" w:type="dxa"/>
            <w:tcBorders>
              <w:bottom w:val="nil"/>
            </w:tcBorders>
          </w:tcPr>
          <w:p w14:paraId="2AF1BB3D" w14:textId="77777777" w:rsidR="005C6ED6" w:rsidRPr="00803F39" w:rsidRDefault="005C6ED6">
            <w:pPr>
              <w:pStyle w:val="TableParagraph"/>
              <w:spacing w:before="9" w:line="218" w:lineRule="exact"/>
              <w:ind w:left="107"/>
              <w:rPr>
                <w:b/>
                <w:sz w:val="20"/>
              </w:rPr>
            </w:pPr>
            <w:r w:rsidRPr="00803F39">
              <w:rPr>
                <w:b/>
                <w:sz w:val="20"/>
              </w:rPr>
              <w:t>Short term</w:t>
            </w:r>
          </w:p>
        </w:tc>
        <w:tc>
          <w:tcPr>
            <w:tcW w:w="2222" w:type="dxa"/>
            <w:vMerge w:val="restart"/>
          </w:tcPr>
          <w:p w14:paraId="2644D801" w14:textId="5468EDED" w:rsidR="005C6ED6" w:rsidRPr="00803F39" w:rsidRDefault="005C6ED6">
            <w:pPr>
              <w:pStyle w:val="TableParagraph"/>
              <w:spacing w:before="12" w:line="216" w:lineRule="exact"/>
              <w:ind w:left="107"/>
              <w:rPr>
                <w:sz w:val="20"/>
                <w:szCs w:val="20"/>
              </w:rPr>
            </w:pPr>
            <w:r w:rsidRPr="00803F39">
              <w:rPr>
                <w:sz w:val="20"/>
                <w:szCs w:val="20"/>
              </w:rPr>
              <w:t>Staff</w:t>
            </w:r>
          </w:p>
          <w:p w14:paraId="3A1F591C" w14:textId="77777777" w:rsidR="005C6ED6" w:rsidRPr="00803F39" w:rsidRDefault="005C6ED6">
            <w:pPr>
              <w:pStyle w:val="TableParagraph"/>
              <w:spacing w:before="9" w:line="216" w:lineRule="exact"/>
              <w:ind w:left="107"/>
              <w:rPr>
                <w:sz w:val="20"/>
              </w:rPr>
            </w:pPr>
            <w:r w:rsidRPr="00803F39">
              <w:rPr>
                <w:sz w:val="20"/>
              </w:rPr>
              <w:t xml:space="preserve">members </w:t>
            </w:r>
          </w:p>
          <w:p w14:paraId="16A8DCE4" w14:textId="0C9FB029" w:rsidR="005C6ED6" w:rsidRPr="00803F39" w:rsidRDefault="005C6ED6" w:rsidP="003770AA">
            <w:pPr>
              <w:pStyle w:val="TableParagraph"/>
              <w:spacing w:before="9" w:line="212" w:lineRule="exact"/>
              <w:ind w:left="107"/>
              <w:rPr>
                <w:sz w:val="20"/>
              </w:rPr>
            </w:pPr>
            <w:r w:rsidRPr="00803F39">
              <w:rPr>
                <w:sz w:val="20"/>
              </w:rPr>
              <w:t>are fully aware of the additional needs of all students with SEN</w:t>
            </w:r>
          </w:p>
        </w:tc>
        <w:tc>
          <w:tcPr>
            <w:tcW w:w="2410" w:type="dxa"/>
            <w:tcBorders>
              <w:bottom w:val="nil"/>
            </w:tcBorders>
          </w:tcPr>
          <w:p w14:paraId="672EE67A" w14:textId="53FE9D51" w:rsidR="005C6ED6" w:rsidRPr="00803F39" w:rsidRDefault="005C6ED6">
            <w:pPr>
              <w:pStyle w:val="TableParagraph"/>
              <w:spacing w:before="12" w:line="216" w:lineRule="exact"/>
              <w:ind w:left="108"/>
              <w:rPr>
                <w:sz w:val="20"/>
              </w:rPr>
            </w:pPr>
            <w:r w:rsidRPr="00803F39">
              <w:rPr>
                <w:sz w:val="20"/>
              </w:rPr>
              <w:t>Audit of Class Charts – each pupil’s individual learning plan</w:t>
            </w:r>
          </w:p>
        </w:tc>
        <w:tc>
          <w:tcPr>
            <w:tcW w:w="1843" w:type="dxa"/>
            <w:tcBorders>
              <w:bottom w:val="nil"/>
            </w:tcBorders>
          </w:tcPr>
          <w:p w14:paraId="0D4CB362" w14:textId="45DD2EAA" w:rsidR="005C6ED6" w:rsidRPr="00803F39" w:rsidRDefault="005C6ED6">
            <w:pPr>
              <w:pStyle w:val="TableParagraph"/>
              <w:spacing w:before="12" w:line="216" w:lineRule="exact"/>
              <w:ind w:left="106"/>
              <w:rPr>
                <w:sz w:val="20"/>
              </w:rPr>
            </w:pPr>
            <w:r w:rsidRPr="00803F39">
              <w:rPr>
                <w:sz w:val="20"/>
              </w:rPr>
              <w:t>SENCO and LSA Manager</w:t>
            </w:r>
          </w:p>
        </w:tc>
        <w:tc>
          <w:tcPr>
            <w:tcW w:w="1843" w:type="dxa"/>
            <w:tcBorders>
              <w:bottom w:val="nil"/>
            </w:tcBorders>
          </w:tcPr>
          <w:p w14:paraId="528A8101" w14:textId="28250356" w:rsidR="005C6ED6" w:rsidRPr="00803F39" w:rsidRDefault="005C6ED6">
            <w:pPr>
              <w:pStyle w:val="TableParagraph"/>
              <w:spacing w:before="12" w:line="216" w:lineRule="exact"/>
              <w:ind w:left="109"/>
              <w:rPr>
                <w:sz w:val="20"/>
              </w:rPr>
            </w:pPr>
            <w:r w:rsidRPr="00803F39">
              <w:rPr>
                <w:sz w:val="20"/>
              </w:rPr>
              <w:t>01.02.2021</w:t>
            </w:r>
          </w:p>
        </w:tc>
        <w:tc>
          <w:tcPr>
            <w:tcW w:w="2835" w:type="dxa"/>
            <w:vMerge w:val="restart"/>
          </w:tcPr>
          <w:p w14:paraId="55CECA59" w14:textId="650C6B6E" w:rsidR="005C6ED6" w:rsidRPr="00803F39" w:rsidRDefault="005C6ED6">
            <w:pPr>
              <w:pStyle w:val="TableParagraph"/>
              <w:spacing w:before="9" w:line="216" w:lineRule="exact"/>
              <w:ind w:left="109"/>
              <w:rPr>
                <w:sz w:val="20"/>
              </w:rPr>
            </w:pPr>
            <w:r w:rsidRPr="00803F39">
              <w:rPr>
                <w:sz w:val="20"/>
              </w:rPr>
              <w:t>All staff at Kenton are aware</w:t>
            </w:r>
          </w:p>
          <w:p w14:paraId="2683EB5E" w14:textId="65197042" w:rsidR="005C6ED6" w:rsidRPr="00803F39" w:rsidRDefault="005C6ED6" w:rsidP="005C6ED6">
            <w:pPr>
              <w:pStyle w:val="TableParagraph"/>
              <w:spacing w:before="9" w:line="217" w:lineRule="exact"/>
              <w:ind w:left="109"/>
              <w:rPr>
                <w:sz w:val="20"/>
              </w:rPr>
            </w:pPr>
            <w:r w:rsidRPr="00803F39">
              <w:rPr>
                <w:sz w:val="20"/>
              </w:rPr>
              <w:t>of the additional needs of students on the SEND register and make appropriate adjustments to their practice to meet them</w:t>
            </w:r>
          </w:p>
        </w:tc>
        <w:tc>
          <w:tcPr>
            <w:tcW w:w="2268" w:type="dxa"/>
            <w:tcBorders>
              <w:bottom w:val="nil"/>
            </w:tcBorders>
          </w:tcPr>
          <w:p w14:paraId="2DE92D1F" w14:textId="398339EE" w:rsidR="005C6ED6" w:rsidRPr="00803F39" w:rsidRDefault="005C6ED6">
            <w:pPr>
              <w:pStyle w:val="TableParagraph"/>
              <w:spacing w:before="12" w:line="216" w:lineRule="exact"/>
              <w:ind w:left="239"/>
              <w:rPr>
                <w:sz w:val="20"/>
              </w:rPr>
            </w:pPr>
            <w:r>
              <w:rPr>
                <w:sz w:val="20"/>
              </w:rPr>
              <w:t xml:space="preserve">Ongoing, </w:t>
            </w:r>
            <w:r w:rsidRPr="00803F39">
              <w:rPr>
                <w:sz w:val="20"/>
              </w:rPr>
              <w:t>Summer 2021</w:t>
            </w:r>
          </w:p>
        </w:tc>
      </w:tr>
      <w:tr w:rsidR="005C6ED6" w:rsidRPr="00803F39" w14:paraId="477A1753" w14:textId="77777777" w:rsidTr="00A66050">
        <w:trPr>
          <w:trHeight w:val="244"/>
        </w:trPr>
        <w:tc>
          <w:tcPr>
            <w:tcW w:w="1529" w:type="dxa"/>
            <w:tcBorders>
              <w:top w:val="nil"/>
              <w:bottom w:val="nil"/>
            </w:tcBorders>
          </w:tcPr>
          <w:p w14:paraId="4CC463F0" w14:textId="77777777" w:rsidR="005C6ED6" w:rsidRPr="00803F39" w:rsidRDefault="005C6ED6">
            <w:pPr>
              <w:pStyle w:val="TableParagraph"/>
              <w:rPr>
                <w:rFonts w:ascii="Times New Roman"/>
                <w:sz w:val="16"/>
              </w:rPr>
            </w:pPr>
          </w:p>
        </w:tc>
        <w:tc>
          <w:tcPr>
            <w:tcW w:w="2222" w:type="dxa"/>
            <w:vMerge/>
          </w:tcPr>
          <w:p w14:paraId="253AD2E5" w14:textId="46A6F1BA" w:rsidR="005C6ED6" w:rsidRPr="00803F39" w:rsidRDefault="005C6ED6" w:rsidP="003770AA">
            <w:pPr>
              <w:pStyle w:val="TableParagraph"/>
              <w:spacing w:before="9" w:line="212" w:lineRule="exact"/>
              <w:ind w:left="107"/>
              <w:rPr>
                <w:sz w:val="20"/>
              </w:rPr>
            </w:pPr>
          </w:p>
        </w:tc>
        <w:tc>
          <w:tcPr>
            <w:tcW w:w="2410" w:type="dxa"/>
            <w:tcBorders>
              <w:top w:val="nil"/>
              <w:bottom w:val="nil"/>
            </w:tcBorders>
          </w:tcPr>
          <w:p w14:paraId="5CB95376" w14:textId="77777777" w:rsidR="005C6ED6" w:rsidRPr="00803F39" w:rsidRDefault="005C6ED6">
            <w:pPr>
              <w:pStyle w:val="TableParagraph"/>
              <w:rPr>
                <w:rFonts w:ascii="Times New Roman"/>
                <w:sz w:val="16"/>
              </w:rPr>
            </w:pPr>
          </w:p>
        </w:tc>
        <w:tc>
          <w:tcPr>
            <w:tcW w:w="1843" w:type="dxa"/>
            <w:tcBorders>
              <w:top w:val="nil"/>
              <w:bottom w:val="nil"/>
            </w:tcBorders>
          </w:tcPr>
          <w:p w14:paraId="4CC3BF84" w14:textId="7B81F5CA" w:rsidR="005C6ED6" w:rsidRPr="00803F39" w:rsidRDefault="005C6ED6">
            <w:pPr>
              <w:pStyle w:val="TableParagraph"/>
              <w:spacing w:before="9" w:line="216" w:lineRule="exact"/>
              <w:ind w:left="106"/>
              <w:rPr>
                <w:sz w:val="20"/>
              </w:rPr>
            </w:pPr>
          </w:p>
        </w:tc>
        <w:tc>
          <w:tcPr>
            <w:tcW w:w="1843" w:type="dxa"/>
            <w:tcBorders>
              <w:top w:val="nil"/>
              <w:bottom w:val="nil"/>
            </w:tcBorders>
          </w:tcPr>
          <w:p w14:paraId="0C970924" w14:textId="77777777" w:rsidR="005C6ED6" w:rsidRPr="00803F39" w:rsidRDefault="005C6ED6">
            <w:pPr>
              <w:pStyle w:val="TableParagraph"/>
              <w:rPr>
                <w:rFonts w:ascii="Times New Roman"/>
                <w:sz w:val="16"/>
              </w:rPr>
            </w:pPr>
          </w:p>
        </w:tc>
        <w:tc>
          <w:tcPr>
            <w:tcW w:w="2835" w:type="dxa"/>
            <w:vMerge/>
          </w:tcPr>
          <w:p w14:paraId="194669EB" w14:textId="04D18CEB" w:rsidR="005C6ED6" w:rsidRPr="00803F39" w:rsidRDefault="005C6ED6" w:rsidP="00A66050">
            <w:pPr>
              <w:pStyle w:val="TableParagraph"/>
              <w:spacing w:before="9" w:line="216" w:lineRule="exact"/>
              <w:ind w:left="109"/>
              <w:rPr>
                <w:sz w:val="20"/>
              </w:rPr>
            </w:pPr>
          </w:p>
        </w:tc>
        <w:tc>
          <w:tcPr>
            <w:tcW w:w="2268" w:type="dxa"/>
            <w:tcBorders>
              <w:top w:val="nil"/>
              <w:bottom w:val="nil"/>
            </w:tcBorders>
          </w:tcPr>
          <w:p w14:paraId="3D5A2CEB" w14:textId="77777777" w:rsidR="005C6ED6" w:rsidRPr="00803F39" w:rsidRDefault="005C6ED6">
            <w:pPr>
              <w:pStyle w:val="TableParagraph"/>
              <w:rPr>
                <w:rFonts w:ascii="Times New Roman"/>
                <w:sz w:val="16"/>
              </w:rPr>
            </w:pPr>
          </w:p>
        </w:tc>
      </w:tr>
      <w:tr w:rsidR="005C6ED6" w:rsidRPr="00803F39" w14:paraId="57B5D217" w14:textId="77777777" w:rsidTr="00A66050">
        <w:trPr>
          <w:trHeight w:val="246"/>
        </w:trPr>
        <w:tc>
          <w:tcPr>
            <w:tcW w:w="1529" w:type="dxa"/>
            <w:tcBorders>
              <w:top w:val="nil"/>
              <w:bottom w:val="nil"/>
            </w:tcBorders>
          </w:tcPr>
          <w:p w14:paraId="31DDB0D5" w14:textId="77777777" w:rsidR="005C6ED6" w:rsidRPr="00803F39" w:rsidRDefault="005C6ED6">
            <w:pPr>
              <w:pStyle w:val="TableParagraph"/>
              <w:rPr>
                <w:rFonts w:ascii="Times New Roman"/>
                <w:sz w:val="16"/>
              </w:rPr>
            </w:pPr>
          </w:p>
        </w:tc>
        <w:tc>
          <w:tcPr>
            <w:tcW w:w="2222" w:type="dxa"/>
            <w:vMerge/>
          </w:tcPr>
          <w:p w14:paraId="20D5A184" w14:textId="0A3A81D5" w:rsidR="005C6ED6" w:rsidRPr="00803F39" w:rsidRDefault="005C6ED6" w:rsidP="003770AA">
            <w:pPr>
              <w:pStyle w:val="TableParagraph"/>
              <w:spacing w:before="9" w:line="212" w:lineRule="exact"/>
              <w:ind w:left="107"/>
              <w:rPr>
                <w:sz w:val="20"/>
              </w:rPr>
            </w:pPr>
          </w:p>
        </w:tc>
        <w:tc>
          <w:tcPr>
            <w:tcW w:w="2410" w:type="dxa"/>
            <w:tcBorders>
              <w:top w:val="nil"/>
              <w:bottom w:val="nil"/>
            </w:tcBorders>
          </w:tcPr>
          <w:p w14:paraId="3EA1F907" w14:textId="77777777" w:rsidR="005C6ED6" w:rsidRPr="00803F39" w:rsidRDefault="005C6ED6">
            <w:pPr>
              <w:pStyle w:val="TableParagraph"/>
              <w:rPr>
                <w:rFonts w:ascii="Times New Roman"/>
                <w:sz w:val="16"/>
              </w:rPr>
            </w:pPr>
          </w:p>
        </w:tc>
        <w:tc>
          <w:tcPr>
            <w:tcW w:w="1843" w:type="dxa"/>
            <w:tcBorders>
              <w:top w:val="nil"/>
              <w:bottom w:val="nil"/>
            </w:tcBorders>
          </w:tcPr>
          <w:p w14:paraId="66DB6499" w14:textId="43BF4E87" w:rsidR="005C6ED6" w:rsidRPr="00803F39" w:rsidRDefault="005C6ED6">
            <w:pPr>
              <w:pStyle w:val="TableParagraph"/>
              <w:spacing w:before="9" w:line="217" w:lineRule="exact"/>
              <w:ind w:left="106"/>
              <w:rPr>
                <w:sz w:val="20"/>
              </w:rPr>
            </w:pPr>
          </w:p>
        </w:tc>
        <w:tc>
          <w:tcPr>
            <w:tcW w:w="1843" w:type="dxa"/>
            <w:tcBorders>
              <w:top w:val="nil"/>
              <w:bottom w:val="nil"/>
            </w:tcBorders>
          </w:tcPr>
          <w:p w14:paraId="09AF205F" w14:textId="77777777" w:rsidR="005C6ED6" w:rsidRPr="00803F39" w:rsidRDefault="005C6ED6">
            <w:pPr>
              <w:pStyle w:val="TableParagraph"/>
              <w:rPr>
                <w:rFonts w:ascii="Times New Roman"/>
                <w:sz w:val="16"/>
              </w:rPr>
            </w:pPr>
          </w:p>
        </w:tc>
        <w:tc>
          <w:tcPr>
            <w:tcW w:w="2835" w:type="dxa"/>
            <w:vMerge/>
          </w:tcPr>
          <w:p w14:paraId="1E798760" w14:textId="7151A8D2" w:rsidR="005C6ED6" w:rsidRPr="00803F39" w:rsidRDefault="005C6ED6" w:rsidP="00A66050">
            <w:pPr>
              <w:pStyle w:val="TableParagraph"/>
              <w:spacing w:before="9" w:line="216" w:lineRule="exact"/>
              <w:ind w:left="109"/>
              <w:rPr>
                <w:sz w:val="20"/>
              </w:rPr>
            </w:pPr>
          </w:p>
        </w:tc>
        <w:tc>
          <w:tcPr>
            <w:tcW w:w="2268" w:type="dxa"/>
            <w:tcBorders>
              <w:top w:val="nil"/>
              <w:bottom w:val="nil"/>
            </w:tcBorders>
          </w:tcPr>
          <w:p w14:paraId="374B1D75" w14:textId="77777777" w:rsidR="005C6ED6" w:rsidRPr="00803F39" w:rsidRDefault="005C6ED6">
            <w:pPr>
              <w:pStyle w:val="TableParagraph"/>
              <w:rPr>
                <w:rFonts w:ascii="Times New Roman"/>
                <w:sz w:val="16"/>
              </w:rPr>
            </w:pPr>
          </w:p>
        </w:tc>
      </w:tr>
      <w:tr w:rsidR="005C6ED6" w:rsidRPr="00803F39" w14:paraId="03EC254F" w14:textId="77777777" w:rsidTr="00A66050">
        <w:trPr>
          <w:trHeight w:val="246"/>
        </w:trPr>
        <w:tc>
          <w:tcPr>
            <w:tcW w:w="1529" w:type="dxa"/>
            <w:tcBorders>
              <w:top w:val="nil"/>
              <w:bottom w:val="nil"/>
            </w:tcBorders>
          </w:tcPr>
          <w:p w14:paraId="7549AC38" w14:textId="77777777" w:rsidR="005C6ED6" w:rsidRPr="00803F39" w:rsidRDefault="005C6ED6">
            <w:pPr>
              <w:pStyle w:val="TableParagraph"/>
              <w:rPr>
                <w:rFonts w:ascii="Times New Roman"/>
                <w:sz w:val="16"/>
              </w:rPr>
            </w:pPr>
          </w:p>
        </w:tc>
        <w:tc>
          <w:tcPr>
            <w:tcW w:w="2222" w:type="dxa"/>
            <w:vMerge/>
          </w:tcPr>
          <w:p w14:paraId="2660E7D1" w14:textId="6F9D00F1" w:rsidR="005C6ED6" w:rsidRPr="00803F39" w:rsidRDefault="005C6ED6" w:rsidP="003770AA">
            <w:pPr>
              <w:pStyle w:val="TableParagraph"/>
              <w:spacing w:before="9" w:line="212" w:lineRule="exact"/>
              <w:ind w:left="107"/>
              <w:rPr>
                <w:sz w:val="20"/>
              </w:rPr>
            </w:pPr>
          </w:p>
        </w:tc>
        <w:tc>
          <w:tcPr>
            <w:tcW w:w="2410" w:type="dxa"/>
            <w:tcBorders>
              <w:top w:val="nil"/>
              <w:bottom w:val="nil"/>
            </w:tcBorders>
          </w:tcPr>
          <w:p w14:paraId="6EA9FFFC" w14:textId="77777777" w:rsidR="005C6ED6" w:rsidRPr="00803F39" w:rsidRDefault="005C6ED6">
            <w:pPr>
              <w:pStyle w:val="TableParagraph"/>
              <w:rPr>
                <w:rFonts w:ascii="Times New Roman"/>
                <w:sz w:val="16"/>
              </w:rPr>
            </w:pPr>
          </w:p>
        </w:tc>
        <w:tc>
          <w:tcPr>
            <w:tcW w:w="1843" w:type="dxa"/>
            <w:tcBorders>
              <w:top w:val="nil"/>
              <w:bottom w:val="nil"/>
            </w:tcBorders>
          </w:tcPr>
          <w:p w14:paraId="0ACE5632" w14:textId="77777777" w:rsidR="005C6ED6" w:rsidRPr="00803F39" w:rsidRDefault="005C6ED6">
            <w:pPr>
              <w:pStyle w:val="TableParagraph"/>
              <w:rPr>
                <w:rFonts w:ascii="Times New Roman"/>
                <w:sz w:val="16"/>
              </w:rPr>
            </w:pPr>
          </w:p>
        </w:tc>
        <w:tc>
          <w:tcPr>
            <w:tcW w:w="1843" w:type="dxa"/>
            <w:tcBorders>
              <w:top w:val="nil"/>
              <w:bottom w:val="nil"/>
            </w:tcBorders>
          </w:tcPr>
          <w:p w14:paraId="28CD6228" w14:textId="77777777" w:rsidR="005C6ED6" w:rsidRPr="00803F39" w:rsidRDefault="005C6ED6">
            <w:pPr>
              <w:pStyle w:val="TableParagraph"/>
              <w:rPr>
                <w:rFonts w:ascii="Times New Roman"/>
                <w:sz w:val="16"/>
              </w:rPr>
            </w:pPr>
          </w:p>
        </w:tc>
        <w:tc>
          <w:tcPr>
            <w:tcW w:w="2835" w:type="dxa"/>
            <w:vMerge/>
          </w:tcPr>
          <w:p w14:paraId="6A3B4F87" w14:textId="75484B21" w:rsidR="005C6ED6" w:rsidRPr="00803F39" w:rsidRDefault="005C6ED6" w:rsidP="00A66050">
            <w:pPr>
              <w:pStyle w:val="TableParagraph"/>
              <w:spacing w:before="9" w:line="216" w:lineRule="exact"/>
              <w:ind w:left="109"/>
              <w:rPr>
                <w:sz w:val="20"/>
              </w:rPr>
            </w:pPr>
          </w:p>
        </w:tc>
        <w:tc>
          <w:tcPr>
            <w:tcW w:w="2268" w:type="dxa"/>
            <w:tcBorders>
              <w:top w:val="nil"/>
              <w:bottom w:val="nil"/>
            </w:tcBorders>
          </w:tcPr>
          <w:p w14:paraId="0066D453" w14:textId="77777777" w:rsidR="005C6ED6" w:rsidRPr="00803F39" w:rsidRDefault="005C6ED6">
            <w:pPr>
              <w:pStyle w:val="TableParagraph"/>
              <w:rPr>
                <w:rFonts w:ascii="Times New Roman"/>
                <w:sz w:val="16"/>
              </w:rPr>
            </w:pPr>
          </w:p>
        </w:tc>
      </w:tr>
      <w:tr w:rsidR="005C6ED6" w:rsidRPr="00803F39" w14:paraId="3F54B27E" w14:textId="77777777" w:rsidTr="16CFB93A">
        <w:trPr>
          <w:trHeight w:val="244"/>
        </w:trPr>
        <w:tc>
          <w:tcPr>
            <w:tcW w:w="1529" w:type="dxa"/>
            <w:tcBorders>
              <w:top w:val="nil"/>
              <w:bottom w:val="nil"/>
            </w:tcBorders>
          </w:tcPr>
          <w:p w14:paraId="1560012C" w14:textId="77777777" w:rsidR="005C6ED6" w:rsidRPr="00803F39" w:rsidRDefault="005C6ED6">
            <w:pPr>
              <w:pStyle w:val="TableParagraph"/>
              <w:rPr>
                <w:rFonts w:ascii="Times New Roman"/>
                <w:sz w:val="16"/>
              </w:rPr>
            </w:pPr>
          </w:p>
        </w:tc>
        <w:tc>
          <w:tcPr>
            <w:tcW w:w="2222" w:type="dxa"/>
            <w:vMerge/>
          </w:tcPr>
          <w:p w14:paraId="1F19C30C" w14:textId="3E006DF8" w:rsidR="005C6ED6" w:rsidRPr="00803F39" w:rsidRDefault="005C6ED6" w:rsidP="003770AA">
            <w:pPr>
              <w:pStyle w:val="TableParagraph"/>
              <w:spacing w:before="9" w:line="212" w:lineRule="exact"/>
              <w:ind w:left="107"/>
              <w:rPr>
                <w:sz w:val="20"/>
              </w:rPr>
            </w:pPr>
          </w:p>
        </w:tc>
        <w:tc>
          <w:tcPr>
            <w:tcW w:w="2410" w:type="dxa"/>
            <w:tcBorders>
              <w:top w:val="nil"/>
              <w:bottom w:val="nil"/>
            </w:tcBorders>
          </w:tcPr>
          <w:p w14:paraId="3A5C70A6" w14:textId="77777777" w:rsidR="005C6ED6" w:rsidRPr="00803F39" w:rsidRDefault="005C6ED6">
            <w:pPr>
              <w:pStyle w:val="TableParagraph"/>
              <w:rPr>
                <w:rFonts w:ascii="Times New Roman"/>
                <w:sz w:val="16"/>
              </w:rPr>
            </w:pPr>
          </w:p>
        </w:tc>
        <w:tc>
          <w:tcPr>
            <w:tcW w:w="1843" w:type="dxa"/>
            <w:tcBorders>
              <w:top w:val="nil"/>
              <w:bottom w:val="nil"/>
            </w:tcBorders>
          </w:tcPr>
          <w:p w14:paraId="075A64DD" w14:textId="77777777" w:rsidR="005C6ED6" w:rsidRPr="00803F39" w:rsidRDefault="005C6ED6">
            <w:pPr>
              <w:pStyle w:val="TableParagraph"/>
              <w:rPr>
                <w:rFonts w:ascii="Times New Roman"/>
                <w:sz w:val="16"/>
              </w:rPr>
            </w:pPr>
          </w:p>
        </w:tc>
        <w:tc>
          <w:tcPr>
            <w:tcW w:w="1843" w:type="dxa"/>
            <w:tcBorders>
              <w:top w:val="nil"/>
              <w:bottom w:val="nil"/>
            </w:tcBorders>
          </w:tcPr>
          <w:p w14:paraId="31DC3845" w14:textId="77777777" w:rsidR="005C6ED6" w:rsidRPr="00803F39" w:rsidRDefault="005C6ED6">
            <w:pPr>
              <w:pStyle w:val="TableParagraph"/>
              <w:rPr>
                <w:rFonts w:ascii="Times New Roman"/>
                <w:sz w:val="16"/>
              </w:rPr>
            </w:pPr>
          </w:p>
        </w:tc>
        <w:tc>
          <w:tcPr>
            <w:tcW w:w="2835" w:type="dxa"/>
            <w:vMerge/>
          </w:tcPr>
          <w:p w14:paraId="68677B91" w14:textId="26563944" w:rsidR="005C6ED6" w:rsidRPr="00803F39" w:rsidRDefault="005C6ED6">
            <w:pPr>
              <w:pStyle w:val="TableParagraph"/>
              <w:spacing w:before="9" w:line="216" w:lineRule="exact"/>
              <w:ind w:left="109"/>
              <w:rPr>
                <w:sz w:val="20"/>
              </w:rPr>
            </w:pPr>
          </w:p>
        </w:tc>
        <w:tc>
          <w:tcPr>
            <w:tcW w:w="2268" w:type="dxa"/>
            <w:tcBorders>
              <w:top w:val="nil"/>
              <w:bottom w:val="nil"/>
            </w:tcBorders>
          </w:tcPr>
          <w:p w14:paraId="64FC54F9" w14:textId="77777777" w:rsidR="005C6ED6" w:rsidRPr="00803F39" w:rsidRDefault="005C6ED6">
            <w:pPr>
              <w:pStyle w:val="TableParagraph"/>
              <w:rPr>
                <w:rFonts w:ascii="Times New Roman"/>
                <w:sz w:val="16"/>
              </w:rPr>
            </w:pPr>
          </w:p>
        </w:tc>
      </w:tr>
      <w:tr w:rsidR="005C6ED6" w:rsidRPr="00803F39" w14:paraId="561AC6E6" w14:textId="77777777" w:rsidTr="004835A2">
        <w:trPr>
          <w:trHeight w:val="244"/>
        </w:trPr>
        <w:tc>
          <w:tcPr>
            <w:tcW w:w="1529" w:type="dxa"/>
            <w:tcBorders>
              <w:top w:val="nil"/>
              <w:bottom w:val="nil"/>
            </w:tcBorders>
          </w:tcPr>
          <w:p w14:paraId="2F50640A" w14:textId="77777777" w:rsidR="005C6ED6" w:rsidRPr="00803F39" w:rsidRDefault="005C6ED6">
            <w:pPr>
              <w:pStyle w:val="TableParagraph"/>
              <w:rPr>
                <w:rFonts w:ascii="Times New Roman"/>
                <w:sz w:val="16"/>
              </w:rPr>
            </w:pPr>
          </w:p>
        </w:tc>
        <w:tc>
          <w:tcPr>
            <w:tcW w:w="2222" w:type="dxa"/>
            <w:vMerge/>
          </w:tcPr>
          <w:p w14:paraId="3A1AAC6C" w14:textId="028CF4EE" w:rsidR="005C6ED6" w:rsidRPr="00803F39" w:rsidRDefault="005C6ED6" w:rsidP="003770AA">
            <w:pPr>
              <w:pStyle w:val="TableParagraph"/>
              <w:spacing w:before="9" w:line="212" w:lineRule="exact"/>
              <w:ind w:left="107"/>
              <w:rPr>
                <w:sz w:val="20"/>
              </w:rPr>
            </w:pPr>
          </w:p>
        </w:tc>
        <w:tc>
          <w:tcPr>
            <w:tcW w:w="2410" w:type="dxa"/>
            <w:tcBorders>
              <w:top w:val="nil"/>
              <w:bottom w:val="nil"/>
            </w:tcBorders>
          </w:tcPr>
          <w:p w14:paraId="2C558E71" w14:textId="77777777" w:rsidR="005C6ED6" w:rsidRPr="00803F39" w:rsidRDefault="005C6ED6">
            <w:pPr>
              <w:pStyle w:val="TableParagraph"/>
              <w:rPr>
                <w:rFonts w:ascii="Times New Roman"/>
                <w:sz w:val="16"/>
              </w:rPr>
            </w:pPr>
          </w:p>
        </w:tc>
        <w:tc>
          <w:tcPr>
            <w:tcW w:w="1843" w:type="dxa"/>
            <w:tcBorders>
              <w:top w:val="nil"/>
              <w:bottom w:val="nil"/>
            </w:tcBorders>
          </w:tcPr>
          <w:p w14:paraId="69464B68" w14:textId="77777777" w:rsidR="005C6ED6" w:rsidRPr="00803F39" w:rsidRDefault="005C6ED6">
            <w:pPr>
              <w:pStyle w:val="TableParagraph"/>
              <w:rPr>
                <w:rFonts w:ascii="Times New Roman"/>
                <w:sz w:val="16"/>
              </w:rPr>
            </w:pPr>
          </w:p>
        </w:tc>
        <w:tc>
          <w:tcPr>
            <w:tcW w:w="1843" w:type="dxa"/>
            <w:tcBorders>
              <w:top w:val="nil"/>
              <w:bottom w:val="nil"/>
            </w:tcBorders>
          </w:tcPr>
          <w:p w14:paraId="48C7C420" w14:textId="77777777" w:rsidR="005C6ED6" w:rsidRPr="00803F39" w:rsidRDefault="005C6ED6">
            <w:pPr>
              <w:pStyle w:val="TableParagraph"/>
              <w:rPr>
                <w:rFonts w:ascii="Times New Roman"/>
                <w:sz w:val="16"/>
              </w:rPr>
            </w:pPr>
          </w:p>
        </w:tc>
        <w:tc>
          <w:tcPr>
            <w:tcW w:w="2835" w:type="dxa"/>
            <w:vMerge/>
          </w:tcPr>
          <w:p w14:paraId="32BBD651" w14:textId="77777777" w:rsidR="005C6ED6" w:rsidRPr="00803F39" w:rsidRDefault="005C6ED6">
            <w:pPr>
              <w:pStyle w:val="TableParagraph"/>
              <w:rPr>
                <w:rFonts w:ascii="Times New Roman"/>
                <w:sz w:val="16"/>
              </w:rPr>
            </w:pPr>
          </w:p>
        </w:tc>
        <w:tc>
          <w:tcPr>
            <w:tcW w:w="2268" w:type="dxa"/>
            <w:tcBorders>
              <w:top w:val="nil"/>
              <w:bottom w:val="nil"/>
            </w:tcBorders>
          </w:tcPr>
          <w:p w14:paraId="6B19C155" w14:textId="77777777" w:rsidR="005C6ED6" w:rsidRPr="00803F39" w:rsidRDefault="005C6ED6">
            <w:pPr>
              <w:pStyle w:val="TableParagraph"/>
              <w:rPr>
                <w:rFonts w:ascii="Times New Roman"/>
                <w:sz w:val="16"/>
              </w:rPr>
            </w:pPr>
          </w:p>
        </w:tc>
      </w:tr>
      <w:tr w:rsidR="005C6ED6" w:rsidRPr="00803F39" w14:paraId="076C440E" w14:textId="77777777" w:rsidTr="004835A2">
        <w:trPr>
          <w:trHeight w:val="241"/>
        </w:trPr>
        <w:tc>
          <w:tcPr>
            <w:tcW w:w="1529" w:type="dxa"/>
            <w:tcBorders>
              <w:top w:val="nil"/>
            </w:tcBorders>
          </w:tcPr>
          <w:p w14:paraId="5C4D4A7B" w14:textId="77777777" w:rsidR="005C6ED6" w:rsidRPr="00803F39" w:rsidRDefault="005C6ED6">
            <w:pPr>
              <w:pStyle w:val="TableParagraph"/>
              <w:rPr>
                <w:rFonts w:ascii="Times New Roman"/>
                <w:sz w:val="16"/>
              </w:rPr>
            </w:pPr>
          </w:p>
        </w:tc>
        <w:tc>
          <w:tcPr>
            <w:tcW w:w="2222" w:type="dxa"/>
            <w:vMerge/>
          </w:tcPr>
          <w:p w14:paraId="1C2F443A" w14:textId="2C364C49" w:rsidR="005C6ED6" w:rsidRPr="00803F39" w:rsidRDefault="005C6ED6">
            <w:pPr>
              <w:pStyle w:val="TableParagraph"/>
              <w:spacing w:before="9" w:line="212" w:lineRule="exact"/>
              <w:ind w:left="107"/>
              <w:rPr>
                <w:sz w:val="20"/>
              </w:rPr>
            </w:pPr>
          </w:p>
        </w:tc>
        <w:tc>
          <w:tcPr>
            <w:tcW w:w="2410" w:type="dxa"/>
            <w:tcBorders>
              <w:top w:val="nil"/>
            </w:tcBorders>
          </w:tcPr>
          <w:p w14:paraId="5C591BFE" w14:textId="77777777" w:rsidR="005C6ED6" w:rsidRPr="00803F39" w:rsidRDefault="005C6ED6">
            <w:pPr>
              <w:pStyle w:val="TableParagraph"/>
              <w:rPr>
                <w:rFonts w:ascii="Times New Roman"/>
                <w:sz w:val="16"/>
              </w:rPr>
            </w:pPr>
          </w:p>
        </w:tc>
        <w:tc>
          <w:tcPr>
            <w:tcW w:w="1843" w:type="dxa"/>
            <w:tcBorders>
              <w:top w:val="nil"/>
            </w:tcBorders>
          </w:tcPr>
          <w:p w14:paraId="6193BE95" w14:textId="77777777" w:rsidR="005C6ED6" w:rsidRPr="00803F39" w:rsidRDefault="005C6ED6">
            <w:pPr>
              <w:pStyle w:val="TableParagraph"/>
              <w:rPr>
                <w:rFonts w:ascii="Times New Roman"/>
                <w:sz w:val="16"/>
              </w:rPr>
            </w:pPr>
          </w:p>
        </w:tc>
        <w:tc>
          <w:tcPr>
            <w:tcW w:w="1843" w:type="dxa"/>
            <w:tcBorders>
              <w:top w:val="nil"/>
            </w:tcBorders>
          </w:tcPr>
          <w:p w14:paraId="7C0335C3" w14:textId="77777777" w:rsidR="005C6ED6" w:rsidRPr="00803F39" w:rsidRDefault="005C6ED6">
            <w:pPr>
              <w:pStyle w:val="TableParagraph"/>
              <w:rPr>
                <w:rFonts w:ascii="Times New Roman"/>
                <w:sz w:val="16"/>
              </w:rPr>
            </w:pPr>
          </w:p>
        </w:tc>
        <w:tc>
          <w:tcPr>
            <w:tcW w:w="2835" w:type="dxa"/>
            <w:vMerge/>
          </w:tcPr>
          <w:p w14:paraId="22327FAA" w14:textId="77777777" w:rsidR="005C6ED6" w:rsidRPr="00803F39" w:rsidRDefault="005C6ED6">
            <w:pPr>
              <w:pStyle w:val="TableParagraph"/>
              <w:rPr>
                <w:rFonts w:ascii="Times New Roman"/>
                <w:sz w:val="16"/>
              </w:rPr>
            </w:pPr>
          </w:p>
        </w:tc>
        <w:tc>
          <w:tcPr>
            <w:tcW w:w="2268" w:type="dxa"/>
            <w:tcBorders>
              <w:top w:val="nil"/>
            </w:tcBorders>
          </w:tcPr>
          <w:p w14:paraId="0658601F" w14:textId="77777777" w:rsidR="005C6ED6" w:rsidRPr="00803F39" w:rsidRDefault="005C6ED6">
            <w:pPr>
              <w:pStyle w:val="TableParagraph"/>
              <w:rPr>
                <w:rFonts w:ascii="Times New Roman"/>
                <w:sz w:val="16"/>
              </w:rPr>
            </w:pPr>
          </w:p>
        </w:tc>
      </w:tr>
      <w:tr w:rsidR="00FD4152" w:rsidRPr="00803F39" w14:paraId="647A76C3" w14:textId="77777777" w:rsidTr="00956A35">
        <w:trPr>
          <w:trHeight w:val="244"/>
        </w:trPr>
        <w:tc>
          <w:tcPr>
            <w:tcW w:w="1529" w:type="dxa"/>
            <w:vMerge w:val="restart"/>
          </w:tcPr>
          <w:p w14:paraId="5F7B88CD" w14:textId="77777777" w:rsidR="00FD4152" w:rsidRPr="00803F39" w:rsidRDefault="00FD4152">
            <w:pPr>
              <w:pStyle w:val="TableParagraph"/>
              <w:rPr>
                <w:rFonts w:ascii="Times New Roman"/>
                <w:sz w:val="18"/>
              </w:rPr>
            </w:pPr>
          </w:p>
        </w:tc>
        <w:tc>
          <w:tcPr>
            <w:tcW w:w="2222" w:type="dxa"/>
            <w:vMerge w:val="restart"/>
          </w:tcPr>
          <w:p w14:paraId="213C17C3" w14:textId="729C1C0D" w:rsidR="00FD4152" w:rsidRPr="00803F39" w:rsidRDefault="570CECAE" w:rsidP="000C06BB">
            <w:pPr>
              <w:pStyle w:val="TableParagraph"/>
              <w:spacing w:before="12" w:line="212" w:lineRule="exact"/>
              <w:ind w:left="107"/>
              <w:rPr>
                <w:sz w:val="20"/>
                <w:szCs w:val="20"/>
              </w:rPr>
            </w:pPr>
            <w:r w:rsidRPr="00803F39">
              <w:rPr>
                <w:sz w:val="20"/>
                <w:szCs w:val="20"/>
              </w:rPr>
              <w:t>R</w:t>
            </w:r>
            <w:r w:rsidR="00FD4152" w:rsidRPr="00803F39">
              <w:rPr>
                <w:sz w:val="20"/>
                <w:szCs w:val="20"/>
              </w:rPr>
              <w:t>emote learning, appropriate to individual SEN need, is available pupils</w:t>
            </w:r>
          </w:p>
        </w:tc>
        <w:tc>
          <w:tcPr>
            <w:tcW w:w="2410" w:type="dxa"/>
            <w:vMerge w:val="restart"/>
          </w:tcPr>
          <w:p w14:paraId="586960BE" w14:textId="3C13E868" w:rsidR="00FD4152" w:rsidRPr="00803F39" w:rsidRDefault="005C1FFC" w:rsidP="00E86310">
            <w:pPr>
              <w:pStyle w:val="TableParagraph"/>
              <w:spacing w:before="4" w:line="211" w:lineRule="exact"/>
              <w:ind w:left="108"/>
              <w:rPr>
                <w:sz w:val="20"/>
              </w:rPr>
            </w:pPr>
            <w:r w:rsidRPr="00803F39">
              <w:rPr>
                <w:sz w:val="20"/>
              </w:rPr>
              <w:t xml:space="preserve">Quality </w:t>
            </w:r>
            <w:r w:rsidR="00C04965" w:rsidRPr="00803F39">
              <w:rPr>
                <w:sz w:val="20"/>
              </w:rPr>
              <w:t>a</w:t>
            </w:r>
            <w:r w:rsidRPr="00803F39">
              <w:rPr>
                <w:sz w:val="20"/>
              </w:rPr>
              <w:t xml:space="preserve">ssurance of the learning resources </w:t>
            </w:r>
            <w:r w:rsidR="008135CC" w:rsidRPr="00803F39">
              <w:rPr>
                <w:sz w:val="20"/>
              </w:rPr>
              <w:t>placed on the Kenton Learning Zone</w:t>
            </w:r>
          </w:p>
          <w:p w14:paraId="40319E72" w14:textId="77777777" w:rsidR="00FD4152" w:rsidRPr="00803F39" w:rsidRDefault="00FD4152" w:rsidP="00E86310">
            <w:pPr>
              <w:pStyle w:val="TableParagraph"/>
              <w:spacing w:before="4" w:line="211" w:lineRule="exact"/>
              <w:ind w:left="108"/>
              <w:rPr>
                <w:sz w:val="20"/>
              </w:rPr>
            </w:pPr>
          </w:p>
          <w:p w14:paraId="19684DE9" w14:textId="65859E76" w:rsidR="00FD4152" w:rsidRPr="00803F39" w:rsidRDefault="00FD4152" w:rsidP="004D205A">
            <w:pPr>
              <w:pStyle w:val="TableParagraph"/>
              <w:spacing w:before="4" w:line="211" w:lineRule="exact"/>
              <w:rPr>
                <w:sz w:val="20"/>
              </w:rPr>
            </w:pPr>
          </w:p>
        </w:tc>
        <w:tc>
          <w:tcPr>
            <w:tcW w:w="1843" w:type="dxa"/>
            <w:tcBorders>
              <w:bottom w:val="nil"/>
            </w:tcBorders>
          </w:tcPr>
          <w:p w14:paraId="5181B4B7" w14:textId="77777777" w:rsidR="00FD4152" w:rsidRPr="00803F39" w:rsidRDefault="00FD4152">
            <w:pPr>
              <w:pStyle w:val="TableParagraph"/>
              <w:spacing w:before="12" w:line="212" w:lineRule="exact"/>
              <w:ind w:left="106"/>
              <w:rPr>
                <w:sz w:val="20"/>
              </w:rPr>
            </w:pPr>
            <w:r w:rsidRPr="00803F39">
              <w:rPr>
                <w:sz w:val="20"/>
              </w:rPr>
              <w:t>AP Teaching and</w:t>
            </w:r>
          </w:p>
        </w:tc>
        <w:tc>
          <w:tcPr>
            <w:tcW w:w="1843" w:type="dxa"/>
            <w:vMerge w:val="restart"/>
          </w:tcPr>
          <w:p w14:paraId="77FEBED9" w14:textId="70583B95" w:rsidR="00FD4152" w:rsidRPr="00803F39" w:rsidRDefault="00331C5A" w:rsidP="00956A35">
            <w:pPr>
              <w:pStyle w:val="TableParagraph"/>
              <w:spacing w:before="5" w:line="212" w:lineRule="exact"/>
              <w:ind w:left="109"/>
              <w:rPr>
                <w:sz w:val="20"/>
              </w:rPr>
            </w:pPr>
            <w:r w:rsidRPr="00803F39">
              <w:rPr>
                <w:sz w:val="20"/>
              </w:rPr>
              <w:t>01.02.2021</w:t>
            </w:r>
          </w:p>
        </w:tc>
        <w:tc>
          <w:tcPr>
            <w:tcW w:w="2835" w:type="dxa"/>
            <w:vMerge w:val="restart"/>
          </w:tcPr>
          <w:p w14:paraId="3CB02D8C" w14:textId="13CEBCCC" w:rsidR="00FD4152" w:rsidRPr="00803F39" w:rsidRDefault="00FD4152" w:rsidP="00B6162B">
            <w:pPr>
              <w:pStyle w:val="TableParagraph"/>
              <w:spacing w:before="4" w:line="211" w:lineRule="exact"/>
              <w:ind w:left="108"/>
              <w:rPr>
                <w:sz w:val="20"/>
              </w:rPr>
            </w:pPr>
            <w:r w:rsidRPr="00803F39">
              <w:rPr>
                <w:sz w:val="20"/>
              </w:rPr>
              <w:t xml:space="preserve">A separate ‘Project Work’ folder will be </w:t>
            </w:r>
            <w:r w:rsidR="00F5438B" w:rsidRPr="00803F39">
              <w:rPr>
                <w:sz w:val="20"/>
              </w:rPr>
              <w:t>available</w:t>
            </w:r>
            <w:r w:rsidRPr="00803F39">
              <w:rPr>
                <w:sz w:val="20"/>
              </w:rPr>
              <w:t xml:space="preserve"> on the Kenton Learning Zone that is appropriate to SEN students with the highest level of need</w:t>
            </w:r>
          </w:p>
          <w:p w14:paraId="02EC7A08" w14:textId="01F417A4" w:rsidR="00FD4152" w:rsidRPr="00803F39" w:rsidRDefault="00FD4152" w:rsidP="00B7781D">
            <w:pPr>
              <w:pStyle w:val="TableParagraph"/>
              <w:rPr>
                <w:sz w:val="20"/>
              </w:rPr>
            </w:pPr>
          </w:p>
        </w:tc>
        <w:tc>
          <w:tcPr>
            <w:tcW w:w="2268" w:type="dxa"/>
            <w:tcBorders>
              <w:bottom w:val="nil"/>
            </w:tcBorders>
          </w:tcPr>
          <w:p w14:paraId="4512274C" w14:textId="404FF7F2" w:rsidR="00FD4152" w:rsidRPr="00803F39" w:rsidRDefault="005C6ED6">
            <w:pPr>
              <w:pStyle w:val="TableParagraph"/>
              <w:spacing w:before="12" w:line="212" w:lineRule="exact"/>
              <w:ind w:left="239"/>
              <w:rPr>
                <w:sz w:val="20"/>
              </w:rPr>
            </w:pPr>
            <w:r>
              <w:rPr>
                <w:sz w:val="20"/>
              </w:rPr>
              <w:t xml:space="preserve">Ongoing, </w:t>
            </w:r>
            <w:r w:rsidR="00FD4152" w:rsidRPr="00803F39">
              <w:rPr>
                <w:sz w:val="20"/>
              </w:rPr>
              <w:t>Summer 20</w:t>
            </w:r>
            <w:r w:rsidR="0060236E" w:rsidRPr="00803F39">
              <w:rPr>
                <w:sz w:val="20"/>
              </w:rPr>
              <w:t>21</w:t>
            </w:r>
          </w:p>
        </w:tc>
      </w:tr>
      <w:tr w:rsidR="00FD4152" w:rsidRPr="00803F39" w14:paraId="55412F79" w14:textId="77777777" w:rsidTr="16CFB93A">
        <w:trPr>
          <w:trHeight w:val="236"/>
        </w:trPr>
        <w:tc>
          <w:tcPr>
            <w:tcW w:w="1529" w:type="dxa"/>
            <w:vMerge/>
          </w:tcPr>
          <w:p w14:paraId="492AF3C0" w14:textId="77777777" w:rsidR="00FD4152" w:rsidRPr="00803F39" w:rsidRDefault="00FD4152">
            <w:pPr>
              <w:rPr>
                <w:sz w:val="2"/>
                <w:szCs w:val="2"/>
              </w:rPr>
            </w:pPr>
          </w:p>
        </w:tc>
        <w:tc>
          <w:tcPr>
            <w:tcW w:w="2222" w:type="dxa"/>
            <w:vMerge/>
          </w:tcPr>
          <w:p w14:paraId="0FD5EF95" w14:textId="0453B1B4" w:rsidR="00FD4152" w:rsidRPr="00803F39" w:rsidRDefault="00FD4152" w:rsidP="00EE0ACC">
            <w:pPr>
              <w:pStyle w:val="TableParagraph"/>
              <w:spacing w:before="4" w:line="211" w:lineRule="exact"/>
              <w:ind w:left="107"/>
              <w:rPr>
                <w:sz w:val="20"/>
              </w:rPr>
            </w:pPr>
          </w:p>
        </w:tc>
        <w:tc>
          <w:tcPr>
            <w:tcW w:w="2410" w:type="dxa"/>
            <w:vMerge/>
          </w:tcPr>
          <w:p w14:paraId="1D54F103" w14:textId="6D1E4761" w:rsidR="00FD4152" w:rsidRPr="00803F39" w:rsidRDefault="00FD4152" w:rsidP="00E86310">
            <w:pPr>
              <w:pStyle w:val="TableParagraph"/>
              <w:spacing w:before="4" w:line="211" w:lineRule="exact"/>
              <w:ind w:left="108"/>
              <w:rPr>
                <w:sz w:val="20"/>
              </w:rPr>
            </w:pPr>
          </w:p>
        </w:tc>
        <w:tc>
          <w:tcPr>
            <w:tcW w:w="1843" w:type="dxa"/>
            <w:tcBorders>
              <w:top w:val="nil"/>
              <w:bottom w:val="nil"/>
            </w:tcBorders>
          </w:tcPr>
          <w:p w14:paraId="5EAEB74F" w14:textId="6BD5BC01" w:rsidR="00FD4152" w:rsidRPr="00803F39" w:rsidRDefault="00FD4152">
            <w:pPr>
              <w:pStyle w:val="TableParagraph"/>
              <w:spacing w:before="5" w:line="211" w:lineRule="exact"/>
              <w:ind w:left="106"/>
              <w:rPr>
                <w:sz w:val="20"/>
              </w:rPr>
            </w:pPr>
            <w:r w:rsidRPr="00803F39">
              <w:rPr>
                <w:sz w:val="20"/>
              </w:rPr>
              <w:t>Learning/SENCO</w:t>
            </w:r>
            <w:r w:rsidR="008135CC" w:rsidRPr="00803F39">
              <w:rPr>
                <w:sz w:val="20"/>
              </w:rPr>
              <w:t>/Accelerate Lead</w:t>
            </w:r>
          </w:p>
        </w:tc>
        <w:tc>
          <w:tcPr>
            <w:tcW w:w="1843" w:type="dxa"/>
            <w:vMerge/>
          </w:tcPr>
          <w:p w14:paraId="6FBB4CE1" w14:textId="1FE8687A" w:rsidR="00FD4152" w:rsidRPr="00803F39" w:rsidRDefault="00FD4152" w:rsidP="00956A35">
            <w:pPr>
              <w:pStyle w:val="TableParagraph"/>
              <w:spacing w:before="5" w:line="212" w:lineRule="exact"/>
              <w:ind w:left="109"/>
              <w:rPr>
                <w:sz w:val="20"/>
              </w:rPr>
            </w:pPr>
          </w:p>
        </w:tc>
        <w:tc>
          <w:tcPr>
            <w:tcW w:w="2835" w:type="dxa"/>
            <w:vMerge/>
          </w:tcPr>
          <w:p w14:paraId="7F814540" w14:textId="0D168C1E" w:rsidR="00FD4152" w:rsidRPr="00803F39" w:rsidRDefault="00FD4152" w:rsidP="00B7781D">
            <w:pPr>
              <w:pStyle w:val="TableParagraph"/>
              <w:rPr>
                <w:sz w:val="20"/>
              </w:rPr>
            </w:pPr>
          </w:p>
        </w:tc>
        <w:tc>
          <w:tcPr>
            <w:tcW w:w="2268" w:type="dxa"/>
            <w:tcBorders>
              <w:top w:val="nil"/>
              <w:bottom w:val="nil"/>
            </w:tcBorders>
          </w:tcPr>
          <w:p w14:paraId="1D4AAFA6" w14:textId="77777777" w:rsidR="00FD4152" w:rsidRPr="00803F39" w:rsidRDefault="00FD4152">
            <w:pPr>
              <w:pStyle w:val="TableParagraph"/>
              <w:rPr>
                <w:rFonts w:ascii="Times New Roman"/>
                <w:sz w:val="16"/>
              </w:rPr>
            </w:pPr>
          </w:p>
        </w:tc>
      </w:tr>
      <w:tr w:rsidR="00FD4152" w:rsidRPr="00803F39" w14:paraId="1EE9DC8A" w14:textId="77777777" w:rsidTr="16CFB93A">
        <w:trPr>
          <w:trHeight w:val="235"/>
        </w:trPr>
        <w:tc>
          <w:tcPr>
            <w:tcW w:w="1529" w:type="dxa"/>
            <w:vMerge/>
          </w:tcPr>
          <w:p w14:paraId="40C70954" w14:textId="77777777" w:rsidR="00FD4152" w:rsidRPr="00803F39" w:rsidRDefault="00FD4152">
            <w:pPr>
              <w:rPr>
                <w:sz w:val="2"/>
                <w:szCs w:val="2"/>
              </w:rPr>
            </w:pPr>
          </w:p>
        </w:tc>
        <w:tc>
          <w:tcPr>
            <w:tcW w:w="2222" w:type="dxa"/>
            <w:vMerge/>
          </w:tcPr>
          <w:p w14:paraId="2EBDA339" w14:textId="41B39F0D" w:rsidR="00FD4152" w:rsidRPr="00803F39" w:rsidRDefault="00FD4152" w:rsidP="00EE0ACC">
            <w:pPr>
              <w:pStyle w:val="TableParagraph"/>
              <w:spacing w:before="4" w:line="211" w:lineRule="exact"/>
              <w:ind w:left="107"/>
              <w:rPr>
                <w:sz w:val="20"/>
              </w:rPr>
            </w:pPr>
          </w:p>
        </w:tc>
        <w:tc>
          <w:tcPr>
            <w:tcW w:w="2410" w:type="dxa"/>
            <w:vMerge/>
          </w:tcPr>
          <w:p w14:paraId="3C2B9507" w14:textId="481523F9" w:rsidR="00FD4152" w:rsidRPr="00803F39" w:rsidRDefault="00FD4152" w:rsidP="00E86310">
            <w:pPr>
              <w:pStyle w:val="TableParagraph"/>
              <w:spacing w:before="4" w:line="211" w:lineRule="exact"/>
              <w:ind w:left="108"/>
              <w:rPr>
                <w:sz w:val="20"/>
              </w:rPr>
            </w:pPr>
          </w:p>
        </w:tc>
        <w:tc>
          <w:tcPr>
            <w:tcW w:w="1843" w:type="dxa"/>
            <w:tcBorders>
              <w:top w:val="nil"/>
              <w:bottom w:val="nil"/>
            </w:tcBorders>
          </w:tcPr>
          <w:p w14:paraId="6F0106C8" w14:textId="77777777" w:rsidR="00FD4152" w:rsidRPr="00803F39" w:rsidRDefault="00FD4152">
            <w:pPr>
              <w:pStyle w:val="TableParagraph"/>
              <w:rPr>
                <w:rFonts w:ascii="Times New Roman"/>
                <w:sz w:val="16"/>
              </w:rPr>
            </w:pPr>
          </w:p>
        </w:tc>
        <w:tc>
          <w:tcPr>
            <w:tcW w:w="1843" w:type="dxa"/>
            <w:vMerge/>
          </w:tcPr>
          <w:p w14:paraId="156E0D50" w14:textId="505AC0F7" w:rsidR="00FD4152" w:rsidRPr="00803F39" w:rsidRDefault="00FD4152" w:rsidP="00956A35">
            <w:pPr>
              <w:pStyle w:val="TableParagraph"/>
              <w:spacing w:before="5" w:line="212" w:lineRule="exact"/>
              <w:ind w:left="109"/>
              <w:rPr>
                <w:sz w:val="20"/>
              </w:rPr>
            </w:pPr>
          </w:p>
        </w:tc>
        <w:tc>
          <w:tcPr>
            <w:tcW w:w="2835" w:type="dxa"/>
            <w:vMerge/>
          </w:tcPr>
          <w:p w14:paraId="3A0163D8" w14:textId="350A089B" w:rsidR="00FD4152" w:rsidRPr="00803F39" w:rsidRDefault="00FD4152" w:rsidP="00B7781D">
            <w:pPr>
              <w:pStyle w:val="TableParagraph"/>
              <w:rPr>
                <w:sz w:val="20"/>
              </w:rPr>
            </w:pPr>
          </w:p>
        </w:tc>
        <w:tc>
          <w:tcPr>
            <w:tcW w:w="2268" w:type="dxa"/>
            <w:tcBorders>
              <w:top w:val="nil"/>
              <w:bottom w:val="nil"/>
            </w:tcBorders>
          </w:tcPr>
          <w:p w14:paraId="62602EA2" w14:textId="77777777" w:rsidR="00FD4152" w:rsidRPr="00803F39" w:rsidRDefault="00FD4152">
            <w:pPr>
              <w:pStyle w:val="TableParagraph"/>
              <w:rPr>
                <w:rFonts w:ascii="Times New Roman"/>
                <w:sz w:val="16"/>
              </w:rPr>
            </w:pPr>
          </w:p>
        </w:tc>
      </w:tr>
      <w:tr w:rsidR="00FD4152" w:rsidRPr="00803F39" w14:paraId="3858D4B6" w14:textId="77777777" w:rsidTr="16CFB93A">
        <w:trPr>
          <w:trHeight w:val="234"/>
        </w:trPr>
        <w:tc>
          <w:tcPr>
            <w:tcW w:w="1529" w:type="dxa"/>
            <w:vMerge/>
          </w:tcPr>
          <w:p w14:paraId="0CBE4BE3" w14:textId="77777777" w:rsidR="00FD4152" w:rsidRPr="00803F39" w:rsidRDefault="00FD4152">
            <w:pPr>
              <w:rPr>
                <w:sz w:val="2"/>
                <w:szCs w:val="2"/>
              </w:rPr>
            </w:pPr>
          </w:p>
        </w:tc>
        <w:tc>
          <w:tcPr>
            <w:tcW w:w="2222" w:type="dxa"/>
            <w:vMerge/>
          </w:tcPr>
          <w:p w14:paraId="7B720E51" w14:textId="3C39F028" w:rsidR="00FD4152" w:rsidRPr="00803F39" w:rsidRDefault="00FD4152" w:rsidP="00EE0ACC">
            <w:pPr>
              <w:pStyle w:val="TableParagraph"/>
              <w:spacing w:before="4" w:line="211" w:lineRule="exact"/>
              <w:ind w:left="107"/>
              <w:rPr>
                <w:sz w:val="20"/>
              </w:rPr>
            </w:pPr>
          </w:p>
        </w:tc>
        <w:tc>
          <w:tcPr>
            <w:tcW w:w="2410" w:type="dxa"/>
            <w:vMerge/>
          </w:tcPr>
          <w:p w14:paraId="619C24DF" w14:textId="4849B7BE" w:rsidR="00FD4152" w:rsidRPr="00803F39" w:rsidRDefault="00FD4152" w:rsidP="00E86310">
            <w:pPr>
              <w:pStyle w:val="TableParagraph"/>
              <w:spacing w:before="4" w:line="211" w:lineRule="exact"/>
              <w:ind w:left="108"/>
              <w:rPr>
                <w:sz w:val="20"/>
              </w:rPr>
            </w:pPr>
          </w:p>
        </w:tc>
        <w:tc>
          <w:tcPr>
            <w:tcW w:w="1843" w:type="dxa"/>
            <w:tcBorders>
              <w:top w:val="nil"/>
              <w:bottom w:val="nil"/>
            </w:tcBorders>
          </w:tcPr>
          <w:p w14:paraId="3E3F6B22" w14:textId="77777777" w:rsidR="00FD4152" w:rsidRPr="00803F39" w:rsidRDefault="00FD4152">
            <w:pPr>
              <w:pStyle w:val="TableParagraph"/>
              <w:rPr>
                <w:rFonts w:ascii="Times New Roman"/>
                <w:sz w:val="16"/>
              </w:rPr>
            </w:pPr>
          </w:p>
        </w:tc>
        <w:tc>
          <w:tcPr>
            <w:tcW w:w="1843" w:type="dxa"/>
            <w:vMerge/>
          </w:tcPr>
          <w:p w14:paraId="21FDD550" w14:textId="16D2F615" w:rsidR="00FD4152" w:rsidRPr="00803F39" w:rsidRDefault="00FD4152" w:rsidP="00956A35">
            <w:pPr>
              <w:pStyle w:val="TableParagraph"/>
              <w:spacing w:before="5" w:line="212" w:lineRule="exact"/>
              <w:ind w:left="109"/>
              <w:rPr>
                <w:sz w:val="20"/>
              </w:rPr>
            </w:pPr>
          </w:p>
        </w:tc>
        <w:tc>
          <w:tcPr>
            <w:tcW w:w="2835" w:type="dxa"/>
            <w:vMerge/>
          </w:tcPr>
          <w:p w14:paraId="21ED2F5D" w14:textId="5CF8F481" w:rsidR="00FD4152" w:rsidRPr="00803F39" w:rsidRDefault="00FD4152" w:rsidP="00B7781D">
            <w:pPr>
              <w:pStyle w:val="TableParagraph"/>
              <w:rPr>
                <w:sz w:val="20"/>
              </w:rPr>
            </w:pPr>
          </w:p>
        </w:tc>
        <w:tc>
          <w:tcPr>
            <w:tcW w:w="2268" w:type="dxa"/>
            <w:tcBorders>
              <w:top w:val="nil"/>
              <w:bottom w:val="nil"/>
            </w:tcBorders>
          </w:tcPr>
          <w:p w14:paraId="233EB956" w14:textId="77777777" w:rsidR="00FD4152" w:rsidRPr="00803F39" w:rsidRDefault="00FD4152">
            <w:pPr>
              <w:pStyle w:val="TableParagraph"/>
              <w:rPr>
                <w:rFonts w:ascii="Times New Roman"/>
                <w:sz w:val="16"/>
              </w:rPr>
            </w:pPr>
          </w:p>
        </w:tc>
      </w:tr>
      <w:tr w:rsidR="00FD4152" w:rsidRPr="00803F39" w14:paraId="5049DAE2" w14:textId="77777777" w:rsidTr="16CFB93A">
        <w:trPr>
          <w:trHeight w:val="234"/>
        </w:trPr>
        <w:tc>
          <w:tcPr>
            <w:tcW w:w="1529" w:type="dxa"/>
            <w:vMerge/>
          </w:tcPr>
          <w:p w14:paraId="42E513FF" w14:textId="77777777" w:rsidR="00FD4152" w:rsidRPr="00803F39" w:rsidRDefault="00FD4152">
            <w:pPr>
              <w:rPr>
                <w:sz w:val="2"/>
                <w:szCs w:val="2"/>
              </w:rPr>
            </w:pPr>
          </w:p>
        </w:tc>
        <w:tc>
          <w:tcPr>
            <w:tcW w:w="2222" w:type="dxa"/>
            <w:vMerge/>
          </w:tcPr>
          <w:p w14:paraId="693CFB38" w14:textId="17B809EF" w:rsidR="00FD4152" w:rsidRPr="00803F39" w:rsidRDefault="00FD4152">
            <w:pPr>
              <w:pStyle w:val="TableParagraph"/>
              <w:spacing w:before="4" w:line="211" w:lineRule="exact"/>
              <w:ind w:left="107"/>
              <w:rPr>
                <w:sz w:val="20"/>
              </w:rPr>
            </w:pPr>
          </w:p>
        </w:tc>
        <w:tc>
          <w:tcPr>
            <w:tcW w:w="2410" w:type="dxa"/>
            <w:vMerge/>
          </w:tcPr>
          <w:p w14:paraId="637E8E86" w14:textId="24CF6B4D" w:rsidR="00FD4152" w:rsidRPr="00803F39" w:rsidRDefault="00FD4152">
            <w:pPr>
              <w:pStyle w:val="TableParagraph"/>
              <w:spacing w:before="4" w:line="211" w:lineRule="exact"/>
              <w:ind w:left="108"/>
              <w:rPr>
                <w:sz w:val="20"/>
              </w:rPr>
            </w:pPr>
          </w:p>
        </w:tc>
        <w:tc>
          <w:tcPr>
            <w:tcW w:w="1843" w:type="dxa"/>
            <w:tcBorders>
              <w:top w:val="nil"/>
              <w:bottom w:val="nil"/>
            </w:tcBorders>
          </w:tcPr>
          <w:p w14:paraId="092E9C33" w14:textId="77777777" w:rsidR="00FD4152" w:rsidRPr="00803F39" w:rsidRDefault="00FD4152">
            <w:pPr>
              <w:pStyle w:val="TableParagraph"/>
              <w:rPr>
                <w:rFonts w:ascii="Times New Roman"/>
                <w:sz w:val="16"/>
              </w:rPr>
            </w:pPr>
          </w:p>
        </w:tc>
        <w:tc>
          <w:tcPr>
            <w:tcW w:w="1843" w:type="dxa"/>
            <w:vMerge/>
          </w:tcPr>
          <w:p w14:paraId="5C2B0B1F" w14:textId="6C3EC14A" w:rsidR="00FD4152" w:rsidRPr="00803F39" w:rsidRDefault="00FD4152" w:rsidP="00956A35">
            <w:pPr>
              <w:pStyle w:val="TableParagraph"/>
              <w:spacing w:before="5" w:line="212" w:lineRule="exact"/>
              <w:ind w:left="109"/>
              <w:rPr>
                <w:sz w:val="20"/>
              </w:rPr>
            </w:pPr>
          </w:p>
        </w:tc>
        <w:tc>
          <w:tcPr>
            <w:tcW w:w="2835" w:type="dxa"/>
            <w:vMerge/>
          </w:tcPr>
          <w:p w14:paraId="7A567FBF" w14:textId="55C8DCAB" w:rsidR="00FD4152" w:rsidRPr="00803F39" w:rsidRDefault="00FD4152" w:rsidP="00B7781D">
            <w:pPr>
              <w:pStyle w:val="TableParagraph"/>
              <w:rPr>
                <w:sz w:val="20"/>
              </w:rPr>
            </w:pPr>
          </w:p>
        </w:tc>
        <w:tc>
          <w:tcPr>
            <w:tcW w:w="2268" w:type="dxa"/>
            <w:tcBorders>
              <w:top w:val="nil"/>
              <w:bottom w:val="nil"/>
            </w:tcBorders>
          </w:tcPr>
          <w:p w14:paraId="636FBA45" w14:textId="77777777" w:rsidR="00FD4152" w:rsidRPr="00803F39" w:rsidRDefault="00FD4152">
            <w:pPr>
              <w:pStyle w:val="TableParagraph"/>
              <w:rPr>
                <w:rFonts w:ascii="Times New Roman"/>
                <w:sz w:val="16"/>
              </w:rPr>
            </w:pPr>
          </w:p>
        </w:tc>
      </w:tr>
      <w:tr w:rsidR="00FD4152" w:rsidRPr="00803F39" w14:paraId="77A957A2" w14:textId="77777777" w:rsidTr="16CFB93A">
        <w:trPr>
          <w:trHeight w:val="234"/>
        </w:trPr>
        <w:tc>
          <w:tcPr>
            <w:tcW w:w="1529" w:type="dxa"/>
            <w:vMerge/>
          </w:tcPr>
          <w:p w14:paraId="3C5EE692" w14:textId="77777777" w:rsidR="00FD4152" w:rsidRPr="00803F39" w:rsidRDefault="00FD4152">
            <w:pPr>
              <w:rPr>
                <w:sz w:val="2"/>
                <w:szCs w:val="2"/>
              </w:rPr>
            </w:pPr>
          </w:p>
        </w:tc>
        <w:tc>
          <w:tcPr>
            <w:tcW w:w="2222" w:type="dxa"/>
            <w:vMerge/>
          </w:tcPr>
          <w:p w14:paraId="1FC03A0B" w14:textId="77777777" w:rsidR="00FD4152" w:rsidRPr="00803F39" w:rsidRDefault="00FD4152">
            <w:pPr>
              <w:pStyle w:val="TableParagraph"/>
              <w:rPr>
                <w:rFonts w:ascii="Times New Roman"/>
                <w:sz w:val="16"/>
              </w:rPr>
            </w:pPr>
          </w:p>
        </w:tc>
        <w:tc>
          <w:tcPr>
            <w:tcW w:w="2410" w:type="dxa"/>
            <w:vMerge/>
          </w:tcPr>
          <w:p w14:paraId="2C7F8B05" w14:textId="77777777" w:rsidR="00FD4152" w:rsidRPr="00803F39" w:rsidRDefault="00FD4152">
            <w:pPr>
              <w:pStyle w:val="TableParagraph"/>
              <w:rPr>
                <w:rFonts w:ascii="Times New Roman"/>
                <w:sz w:val="16"/>
              </w:rPr>
            </w:pPr>
          </w:p>
        </w:tc>
        <w:tc>
          <w:tcPr>
            <w:tcW w:w="1843" w:type="dxa"/>
            <w:tcBorders>
              <w:top w:val="nil"/>
              <w:bottom w:val="nil"/>
            </w:tcBorders>
          </w:tcPr>
          <w:p w14:paraId="3404FC2F" w14:textId="77777777" w:rsidR="00FD4152" w:rsidRPr="00803F39" w:rsidRDefault="00FD4152">
            <w:pPr>
              <w:pStyle w:val="TableParagraph"/>
              <w:rPr>
                <w:rFonts w:ascii="Times New Roman"/>
                <w:sz w:val="16"/>
              </w:rPr>
            </w:pPr>
          </w:p>
        </w:tc>
        <w:tc>
          <w:tcPr>
            <w:tcW w:w="1843" w:type="dxa"/>
            <w:vMerge/>
          </w:tcPr>
          <w:p w14:paraId="3E4B67D9" w14:textId="130EDCEF" w:rsidR="00FD4152" w:rsidRPr="00803F39" w:rsidRDefault="00FD4152" w:rsidP="00956A35">
            <w:pPr>
              <w:pStyle w:val="TableParagraph"/>
              <w:spacing w:before="5" w:line="212" w:lineRule="exact"/>
              <w:ind w:left="109"/>
              <w:rPr>
                <w:sz w:val="20"/>
              </w:rPr>
            </w:pPr>
          </w:p>
        </w:tc>
        <w:tc>
          <w:tcPr>
            <w:tcW w:w="2835" w:type="dxa"/>
            <w:vMerge/>
          </w:tcPr>
          <w:p w14:paraId="6DDBC253" w14:textId="77777777" w:rsidR="00FD4152" w:rsidRPr="00803F39" w:rsidRDefault="00FD4152">
            <w:pPr>
              <w:pStyle w:val="TableParagraph"/>
              <w:rPr>
                <w:rFonts w:ascii="Times New Roman"/>
                <w:sz w:val="16"/>
              </w:rPr>
            </w:pPr>
          </w:p>
        </w:tc>
        <w:tc>
          <w:tcPr>
            <w:tcW w:w="2268" w:type="dxa"/>
            <w:tcBorders>
              <w:top w:val="nil"/>
              <w:bottom w:val="nil"/>
            </w:tcBorders>
          </w:tcPr>
          <w:p w14:paraId="22BAE9D5" w14:textId="77777777" w:rsidR="00FD4152" w:rsidRPr="00803F39" w:rsidRDefault="00FD4152">
            <w:pPr>
              <w:pStyle w:val="TableParagraph"/>
              <w:rPr>
                <w:rFonts w:ascii="Times New Roman"/>
                <w:sz w:val="16"/>
              </w:rPr>
            </w:pPr>
          </w:p>
        </w:tc>
      </w:tr>
      <w:tr w:rsidR="00FD4152" w:rsidRPr="00803F39" w14:paraId="7149B085" w14:textId="77777777" w:rsidTr="16CFB93A">
        <w:trPr>
          <w:trHeight w:val="235"/>
        </w:trPr>
        <w:tc>
          <w:tcPr>
            <w:tcW w:w="1529" w:type="dxa"/>
            <w:vMerge/>
          </w:tcPr>
          <w:p w14:paraId="3693D817" w14:textId="77777777" w:rsidR="00FD4152" w:rsidRPr="00803F39" w:rsidRDefault="00FD4152">
            <w:pPr>
              <w:rPr>
                <w:sz w:val="2"/>
                <w:szCs w:val="2"/>
              </w:rPr>
            </w:pPr>
          </w:p>
        </w:tc>
        <w:tc>
          <w:tcPr>
            <w:tcW w:w="2222" w:type="dxa"/>
            <w:vMerge/>
          </w:tcPr>
          <w:p w14:paraId="60D5B61B" w14:textId="77777777" w:rsidR="00FD4152" w:rsidRPr="00803F39" w:rsidRDefault="00FD4152">
            <w:pPr>
              <w:pStyle w:val="TableParagraph"/>
              <w:rPr>
                <w:rFonts w:ascii="Times New Roman"/>
                <w:sz w:val="16"/>
              </w:rPr>
            </w:pPr>
          </w:p>
        </w:tc>
        <w:tc>
          <w:tcPr>
            <w:tcW w:w="2410" w:type="dxa"/>
            <w:vMerge/>
          </w:tcPr>
          <w:p w14:paraId="01B81C27" w14:textId="77777777" w:rsidR="00FD4152" w:rsidRPr="00803F39" w:rsidRDefault="00FD4152">
            <w:pPr>
              <w:pStyle w:val="TableParagraph"/>
              <w:rPr>
                <w:rFonts w:ascii="Times New Roman"/>
                <w:sz w:val="16"/>
              </w:rPr>
            </w:pPr>
          </w:p>
        </w:tc>
        <w:tc>
          <w:tcPr>
            <w:tcW w:w="1843" w:type="dxa"/>
            <w:tcBorders>
              <w:top w:val="nil"/>
              <w:bottom w:val="nil"/>
            </w:tcBorders>
          </w:tcPr>
          <w:p w14:paraId="0F1CBEB1" w14:textId="77777777" w:rsidR="00FD4152" w:rsidRPr="00803F39" w:rsidRDefault="00FD4152">
            <w:pPr>
              <w:pStyle w:val="TableParagraph"/>
              <w:rPr>
                <w:rFonts w:ascii="Times New Roman"/>
                <w:sz w:val="16"/>
              </w:rPr>
            </w:pPr>
          </w:p>
        </w:tc>
        <w:tc>
          <w:tcPr>
            <w:tcW w:w="1843" w:type="dxa"/>
            <w:vMerge/>
          </w:tcPr>
          <w:p w14:paraId="5CCC3A75" w14:textId="699CAFC1" w:rsidR="00FD4152" w:rsidRPr="00803F39" w:rsidRDefault="00FD4152" w:rsidP="00956A35">
            <w:pPr>
              <w:pStyle w:val="TableParagraph"/>
              <w:spacing w:before="5" w:line="212" w:lineRule="exact"/>
              <w:ind w:left="109"/>
              <w:rPr>
                <w:sz w:val="20"/>
              </w:rPr>
            </w:pPr>
          </w:p>
        </w:tc>
        <w:tc>
          <w:tcPr>
            <w:tcW w:w="2835" w:type="dxa"/>
            <w:vMerge/>
          </w:tcPr>
          <w:p w14:paraId="21EB8727" w14:textId="77777777" w:rsidR="00FD4152" w:rsidRPr="00803F39" w:rsidRDefault="00FD4152">
            <w:pPr>
              <w:pStyle w:val="TableParagraph"/>
              <w:rPr>
                <w:rFonts w:ascii="Times New Roman"/>
                <w:sz w:val="16"/>
              </w:rPr>
            </w:pPr>
          </w:p>
        </w:tc>
        <w:tc>
          <w:tcPr>
            <w:tcW w:w="2268" w:type="dxa"/>
            <w:tcBorders>
              <w:top w:val="nil"/>
              <w:bottom w:val="nil"/>
            </w:tcBorders>
          </w:tcPr>
          <w:p w14:paraId="63ACA52E" w14:textId="77777777" w:rsidR="00FD4152" w:rsidRPr="00803F39" w:rsidRDefault="00FD4152">
            <w:pPr>
              <w:pStyle w:val="TableParagraph"/>
              <w:rPr>
                <w:rFonts w:ascii="Times New Roman"/>
                <w:sz w:val="16"/>
              </w:rPr>
            </w:pPr>
          </w:p>
        </w:tc>
      </w:tr>
      <w:tr w:rsidR="00FD4152" w:rsidRPr="00803F39" w14:paraId="2C528FC7" w14:textId="77777777" w:rsidTr="16CFB93A">
        <w:trPr>
          <w:trHeight w:val="237"/>
        </w:trPr>
        <w:tc>
          <w:tcPr>
            <w:tcW w:w="1529" w:type="dxa"/>
            <w:vMerge/>
          </w:tcPr>
          <w:p w14:paraId="3305E437" w14:textId="77777777" w:rsidR="00FD4152" w:rsidRPr="00803F39" w:rsidRDefault="00FD4152">
            <w:pPr>
              <w:rPr>
                <w:sz w:val="2"/>
                <w:szCs w:val="2"/>
              </w:rPr>
            </w:pPr>
          </w:p>
        </w:tc>
        <w:tc>
          <w:tcPr>
            <w:tcW w:w="2222" w:type="dxa"/>
            <w:vMerge/>
          </w:tcPr>
          <w:p w14:paraId="0410DC3D" w14:textId="77777777" w:rsidR="00FD4152" w:rsidRPr="00803F39" w:rsidRDefault="00FD4152">
            <w:pPr>
              <w:pStyle w:val="TableParagraph"/>
              <w:rPr>
                <w:rFonts w:ascii="Times New Roman"/>
                <w:sz w:val="16"/>
              </w:rPr>
            </w:pPr>
          </w:p>
        </w:tc>
        <w:tc>
          <w:tcPr>
            <w:tcW w:w="2410" w:type="dxa"/>
            <w:vMerge/>
          </w:tcPr>
          <w:p w14:paraId="15DDC3DD" w14:textId="77777777" w:rsidR="00FD4152" w:rsidRPr="00803F39" w:rsidRDefault="00FD4152">
            <w:pPr>
              <w:pStyle w:val="TableParagraph"/>
              <w:rPr>
                <w:rFonts w:ascii="Times New Roman"/>
                <w:sz w:val="16"/>
              </w:rPr>
            </w:pPr>
          </w:p>
        </w:tc>
        <w:tc>
          <w:tcPr>
            <w:tcW w:w="1843" w:type="dxa"/>
            <w:tcBorders>
              <w:top w:val="nil"/>
            </w:tcBorders>
          </w:tcPr>
          <w:p w14:paraId="77AFB57F" w14:textId="77777777" w:rsidR="00FD4152" w:rsidRPr="00803F39" w:rsidRDefault="00FD4152">
            <w:pPr>
              <w:pStyle w:val="TableParagraph"/>
              <w:rPr>
                <w:rFonts w:ascii="Times New Roman"/>
                <w:sz w:val="16"/>
              </w:rPr>
            </w:pPr>
          </w:p>
        </w:tc>
        <w:tc>
          <w:tcPr>
            <w:tcW w:w="1843" w:type="dxa"/>
            <w:vMerge/>
          </w:tcPr>
          <w:p w14:paraId="2AD2BC87" w14:textId="4EC6634D" w:rsidR="00FD4152" w:rsidRPr="00803F39" w:rsidRDefault="00FD4152">
            <w:pPr>
              <w:pStyle w:val="TableParagraph"/>
              <w:spacing w:before="5" w:line="212" w:lineRule="exact"/>
              <w:ind w:left="109"/>
              <w:rPr>
                <w:sz w:val="20"/>
              </w:rPr>
            </w:pPr>
          </w:p>
        </w:tc>
        <w:tc>
          <w:tcPr>
            <w:tcW w:w="2835" w:type="dxa"/>
            <w:vMerge/>
          </w:tcPr>
          <w:p w14:paraId="71975664" w14:textId="77777777" w:rsidR="00FD4152" w:rsidRPr="00803F39" w:rsidRDefault="00FD4152">
            <w:pPr>
              <w:pStyle w:val="TableParagraph"/>
              <w:rPr>
                <w:rFonts w:ascii="Times New Roman"/>
                <w:sz w:val="16"/>
              </w:rPr>
            </w:pPr>
          </w:p>
        </w:tc>
        <w:tc>
          <w:tcPr>
            <w:tcW w:w="2268" w:type="dxa"/>
            <w:tcBorders>
              <w:top w:val="nil"/>
            </w:tcBorders>
          </w:tcPr>
          <w:p w14:paraId="55DA21E1" w14:textId="77777777" w:rsidR="00FD4152" w:rsidRPr="00803F39" w:rsidRDefault="00FD4152">
            <w:pPr>
              <w:pStyle w:val="TableParagraph"/>
              <w:rPr>
                <w:rFonts w:ascii="Times New Roman"/>
                <w:sz w:val="16"/>
              </w:rPr>
            </w:pPr>
          </w:p>
        </w:tc>
      </w:tr>
      <w:tr w:rsidR="008C7149" w:rsidRPr="00803F39" w14:paraId="303538F0" w14:textId="77777777" w:rsidTr="00A80FC5">
        <w:trPr>
          <w:trHeight w:val="247"/>
        </w:trPr>
        <w:tc>
          <w:tcPr>
            <w:tcW w:w="1529" w:type="dxa"/>
            <w:tcBorders>
              <w:bottom w:val="nil"/>
            </w:tcBorders>
          </w:tcPr>
          <w:p w14:paraId="7662935E" w14:textId="77777777" w:rsidR="008C7149" w:rsidRPr="00803F39" w:rsidRDefault="008C7149">
            <w:pPr>
              <w:pStyle w:val="TableParagraph"/>
              <w:spacing w:before="9" w:line="218" w:lineRule="exact"/>
              <w:ind w:left="107"/>
              <w:rPr>
                <w:b/>
                <w:sz w:val="20"/>
              </w:rPr>
            </w:pPr>
            <w:r w:rsidRPr="00803F39">
              <w:rPr>
                <w:b/>
                <w:sz w:val="20"/>
              </w:rPr>
              <w:t>Medium</w:t>
            </w:r>
          </w:p>
        </w:tc>
        <w:tc>
          <w:tcPr>
            <w:tcW w:w="2222" w:type="dxa"/>
            <w:vMerge w:val="restart"/>
          </w:tcPr>
          <w:p w14:paraId="3EBC6154" w14:textId="1C25D2AF" w:rsidR="008C7149" w:rsidRPr="00803F39" w:rsidRDefault="115ACBDC" w:rsidP="00F26556">
            <w:pPr>
              <w:pStyle w:val="TableParagraph"/>
              <w:spacing w:before="9" w:line="217" w:lineRule="exact"/>
              <w:ind w:left="107"/>
              <w:rPr>
                <w:sz w:val="20"/>
                <w:szCs w:val="20"/>
              </w:rPr>
            </w:pPr>
            <w:r w:rsidRPr="00803F39">
              <w:rPr>
                <w:sz w:val="20"/>
                <w:szCs w:val="20"/>
              </w:rPr>
              <w:t>Schemes of work are appropriately designed to meet the needs of SEND learners</w:t>
            </w:r>
          </w:p>
        </w:tc>
        <w:tc>
          <w:tcPr>
            <w:tcW w:w="2410" w:type="dxa"/>
            <w:vMerge w:val="restart"/>
          </w:tcPr>
          <w:p w14:paraId="5BEEA7CF" w14:textId="5C6A10D5" w:rsidR="008C7149" w:rsidRPr="00803F39" w:rsidRDefault="008C7149" w:rsidP="00C8030F">
            <w:pPr>
              <w:pStyle w:val="TableParagraph"/>
              <w:spacing w:before="12" w:line="216" w:lineRule="exact"/>
              <w:ind w:left="108"/>
              <w:rPr>
                <w:sz w:val="20"/>
                <w:szCs w:val="20"/>
              </w:rPr>
            </w:pPr>
            <w:r w:rsidRPr="00803F39">
              <w:rPr>
                <w:sz w:val="20"/>
                <w:szCs w:val="20"/>
              </w:rPr>
              <w:t>Students with the highest level of SEND need are planned for effectively</w:t>
            </w:r>
          </w:p>
        </w:tc>
        <w:tc>
          <w:tcPr>
            <w:tcW w:w="1843" w:type="dxa"/>
            <w:vMerge w:val="restart"/>
          </w:tcPr>
          <w:p w14:paraId="4F928CA3" w14:textId="2CD079F5" w:rsidR="008C7149" w:rsidRPr="00803F39" w:rsidRDefault="008C7149">
            <w:pPr>
              <w:pStyle w:val="TableParagraph"/>
              <w:spacing w:before="12" w:line="216" w:lineRule="exact"/>
              <w:ind w:left="106"/>
              <w:rPr>
                <w:sz w:val="20"/>
                <w:szCs w:val="20"/>
              </w:rPr>
            </w:pPr>
            <w:proofErr w:type="spellStart"/>
            <w:r w:rsidRPr="00803F39">
              <w:rPr>
                <w:sz w:val="20"/>
                <w:szCs w:val="20"/>
              </w:rPr>
              <w:t>HoDs</w:t>
            </w:r>
            <w:proofErr w:type="spellEnd"/>
            <w:r w:rsidRPr="00803F39">
              <w:rPr>
                <w:sz w:val="20"/>
                <w:szCs w:val="20"/>
              </w:rPr>
              <w:t>/</w:t>
            </w:r>
          </w:p>
          <w:p w14:paraId="6DA8974C" w14:textId="308469A2" w:rsidR="008C7149" w:rsidRPr="00803F39" w:rsidRDefault="008C7149" w:rsidP="00E311E0">
            <w:pPr>
              <w:pStyle w:val="TableParagraph"/>
              <w:spacing w:before="9" w:line="217" w:lineRule="exact"/>
              <w:ind w:left="106"/>
              <w:rPr>
                <w:sz w:val="20"/>
              </w:rPr>
            </w:pPr>
            <w:r w:rsidRPr="00803F39">
              <w:rPr>
                <w:sz w:val="20"/>
              </w:rPr>
              <w:t>SENCO/Teachers</w:t>
            </w:r>
          </w:p>
        </w:tc>
        <w:tc>
          <w:tcPr>
            <w:tcW w:w="1843" w:type="dxa"/>
            <w:tcBorders>
              <w:bottom w:val="nil"/>
            </w:tcBorders>
          </w:tcPr>
          <w:p w14:paraId="77C13C69" w14:textId="446B71C0" w:rsidR="008C7149" w:rsidRPr="00803F39" w:rsidRDefault="008C7149">
            <w:pPr>
              <w:pStyle w:val="TableParagraph"/>
              <w:spacing w:before="12" w:line="216" w:lineRule="exact"/>
              <w:ind w:left="109"/>
              <w:rPr>
                <w:sz w:val="20"/>
              </w:rPr>
            </w:pPr>
            <w:r w:rsidRPr="00803F39">
              <w:rPr>
                <w:sz w:val="20"/>
              </w:rPr>
              <w:t>April 2021</w:t>
            </w:r>
          </w:p>
        </w:tc>
        <w:tc>
          <w:tcPr>
            <w:tcW w:w="2835" w:type="dxa"/>
            <w:vMerge w:val="restart"/>
          </w:tcPr>
          <w:p w14:paraId="1118A425" w14:textId="27FE72F8" w:rsidR="008C7149" w:rsidRPr="00803F39" w:rsidRDefault="3AB2AEF3" w:rsidP="16CFB93A">
            <w:pPr>
              <w:pStyle w:val="TableParagraph"/>
              <w:spacing w:before="9" w:line="217" w:lineRule="exact"/>
              <w:ind w:left="107"/>
              <w:rPr>
                <w:sz w:val="20"/>
                <w:szCs w:val="20"/>
              </w:rPr>
            </w:pPr>
            <w:r w:rsidRPr="00803F39">
              <w:rPr>
                <w:sz w:val="20"/>
                <w:szCs w:val="20"/>
              </w:rPr>
              <w:t>Curriculum departments create schemes of work which have a ‘SEND Tier’, differentiated to meet the needs of accelerate pupils as they transition out of Year 8</w:t>
            </w:r>
          </w:p>
          <w:p w14:paraId="4B378773" w14:textId="3FFB44FC" w:rsidR="008C7149" w:rsidRPr="00803F39" w:rsidRDefault="008C7149" w:rsidP="00A80FC5">
            <w:pPr>
              <w:pStyle w:val="TableParagraph"/>
              <w:spacing w:before="9"/>
              <w:ind w:left="109"/>
              <w:rPr>
                <w:sz w:val="20"/>
                <w:szCs w:val="20"/>
              </w:rPr>
            </w:pPr>
          </w:p>
        </w:tc>
        <w:tc>
          <w:tcPr>
            <w:tcW w:w="2268" w:type="dxa"/>
            <w:tcBorders>
              <w:bottom w:val="nil"/>
            </w:tcBorders>
          </w:tcPr>
          <w:p w14:paraId="2C5411A2" w14:textId="4CC20DB4" w:rsidR="008C7149" w:rsidRPr="00803F39" w:rsidRDefault="005C6ED6">
            <w:pPr>
              <w:pStyle w:val="TableParagraph"/>
              <w:spacing w:before="12" w:line="216" w:lineRule="exact"/>
              <w:ind w:left="239"/>
              <w:rPr>
                <w:sz w:val="20"/>
                <w:szCs w:val="20"/>
              </w:rPr>
            </w:pPr>
            <w:r>
              <w:rPr>
                <w:sz w:val="20"/>
                <w:szCs w:val="20"/>
              </w:rPr>
              <w:t xml:space="preserve">Ongoing, </w:t>
            </w:r>
            <w:r w:rsidR="008C7149" w:rsidRPr="00803F39">
              <w:rPr>
                <w:sz w:val="20"/>
                <w:szCs w:val="20"/>
              </w:rPr>
              <w:t>Summer 20</w:t>
            </w:r>
            <w:r w:rsidR="5C48ABB3" w:rsidRPr="00803F39">
              <w:rPr>
                <w:sz w:val="20"/>
                <w:szCs w:val="20"/>
              </w:rPr>
              <w:t>21</w:t>
            </w:r>
          </w:p>
        </w:tc>
      </w:tr>
      <w:tr w:rsidR="008C7149" w:rsidRPr="00803F39" w14:paraId="4E2252D1" w14:textId="77777777" w:rsidTr="00A80FC5">
        <w:trPr>
          <w:trHeight w:val="244"/>
        </w:trPr>
        <w:tc>
          <w:tcPr>
            <w:tcW w:w="1529" w:type="dxa"/>
            <w:tcBorders>
              <w:top w:val="nil"/>
              <w:bottom w:val="nil"/>
            </w:tcBorders>
          </w:tcPr>
          <w:p w14:paraId="04D614CD" w14:textId="77777777" w:rsidR="008C7149" w:rsidRPr="00803F39" w:rsidRDefault="008C7149">
            <w:pPr>
              <w:pStyle w:val="TableParagraph"/>
              <w:spacing w:before="6" w:line="218" w:lineRule="exact"/>
              <w:ind w:left="107"/>
              <w:rPr>
                <w:b/>
                <w:sz w:val="20"/>
              </w:rPr>
            </w:pPr>
            <w:r w:rsidRPr="00803F39">
              <w:rPr>
                <w:b/>
                <w:sz w:val="20"/>
              </w:rPr>
              <w:t>term</w:t>
            </w:r>
          </w:p>
        </w:tc>
        <w:tc>
          <w:tcPr>
            <w:tcW w:w="2222" w:type="dxa"/>
            <w:vMerge/>
          </w:tcPr>
          <w:p w14:paraId="23E8A623" w14:textId="139A4626" w:rsidR="008C7149" w:rsidRPr="00803F39" w:rsidRDefault="008C7149" w:rsidP="00F26556">
            <w:pPr>
              <w:pStyle w:val="TableParagraph"/>
              <w:spacing w:before="9" w:line="217" w:lineRule="exact"/>
              <w:ind w:left="107"/>
              <w:rPr>
                <w:sz w:val="20"/>
              </w:rPr>
            </w:pPr>
          </w:p>
        </w:tc>
        <w:tc>
          <w:tcPr>
            <w:tcW w:w="2410" w:type="dxa"/>
            <w:vMerge/>
          </w:tcPr>
          <w:p w14:paraId="2F3A3FE4" w14:textId="6D542384" w:rsidR="008C7149" w:rsidRPr="00803F39" w:rsidRDefault="008C7149" w:rsidP="006F2387">
            <w:pPr>
              <w:pStyle w:val="TableParagraph"/>
              <w:spacing w:before="9" w:line="217" w:lineRule="exact"/>
              <w:ind w:left="108"/>
              <w:rPr>
                <w:sz w:val="20"/>
              </w:rPr>
            </w:pPr>
          </w:p>
        </w:tc>
        <w:tc>
          <w:tcPr>
            <w:tcW w:w="1843" w:type="dxa"/>
            <w:vMerge/>
          </w:tcPr>
          <w:p w14:paraId="68B1E9FD" w14:textId="718C05C9" w:rsidR="008C7149" w:rsidRPr="00803F39" w:rsidRDefault="008C7149" w:rsidP="00DC64EE">
            <w:pPr>
              <w:pStyle w:val="TableParagraph"/>
              <w:spacing w:before="10" w:line="216" w:lineRule="exact"/>
              <w:ind w:left="106"/>
              <w:rPr>
                <w:sz w:val="20"/>
              </w:rPr>
            </w:pPr>
          </w:p>
        </w:tc>
        <w:tc>
          <w:tcPr>
            <w:tcW w:w="1843" w:type="dxa"/>
            <w:tcBorders>
              <w:top w:val="nil"/>
              <w:bottom w:val="nil"/>
            </w:tcBorders>
          </w:tcPr>
          <w:p w14:paraId="0C6A78CA" w14:textId="77777777" w:rsidR="008C7149" w:rsidRPr="00803F39" w:rsidRDefault="008C7149">
            <w:pPr>
              <w:pStyle w:val="TableParagraph"/>
              <w:rPr>
                <w:rFonts w:ascii="Times New Roman"/>
                <w:sz w:val="16"/>
              </w:rPr>
            </w:pPr>
          </w:p>
        </w:tc>
        <w:tc>
          <w:tcPr>
            <w:tcW w:w="2835" w:type="dxa"/>
            <w:vMerge/>
          </w:tcPr>
          <w:p w14:paraId="6BA883BE" w14:textId="55235AA6" w:rsidR="008C7149" w:rsidRPr="00803F39" w:rsidRDefault="008C7149" w:rsidP="00A80FC5">
            <w:pPr>
              <w:pStyle w:val="TableParagraph"/>
              <w:spacing w:before="9"/>
              <w:ind w:left="109"/>
              <w:rPr>
                <w:sz w:val="20"/>
              </w:rPr>
            </w:pPr>
          </w:p>
        </w:tc>
        <w:tc>
          <w:tcPr>
            <w:tcW w:w="2268" w:type="dxa"/>
            <w:tcBorders>
              <w:top w:val="nil"/>
              <w:bottom w:val="nil"/>
            </w:tcBorders>
          </w:tcPr>
          <w:p w14:paraId="3AD3103A" w14:textId="77777777" w:rsidR="008C7149" w:rsidRPr="00803F39" w:rsidRDefault="008C7149">
            <w:pPr>
              <w:pStyle w:val="TableParagraph"/>
              <w:rPr>
                <w:rFonts w:ascii="Times New Roman"/>
                <w:sz w:val="16"/>
              </w:rPr>
            </w:pPr>
          </w:p>
        </w:tc>
      </w:tr>
      <w:tr w:rsidR="008C7149" w:rsidRPr="00803F39" w14:paraId="192A96CC" w14:textId="77777777" w:rsidTr="00A80FC5">
        <w:trPr>
          <w:trHeight w:val="244"/>
        </w:trPr>
        <w:tc>
          <w:tcPr>
            <w:tcW w:w="1529" w:type="dxa"/>
            <w:tcBorders>
              <w:top w:val="nil"/>
              <w:bottom w:val="nil"/>
            </w:tcBorders>
          </w:tcPr>
          <w:p w14:paraId="15CFFC49" w14:textId="77777777" w:rsidR="008C7149" w:rsidRPr="00803F39" w:rsidRDefault="008C7149">
            <w:pPr>
              <w:pStyle w:val="TableParagraph"/>
              <w:rPr>
                <w:rFonts w:ascii="Times New Roman"/>
                <w:sz w:val="16"/>
              </w:rPr>
            </w:pPr>
          </w:p>
        </w:tc>
        <w:tc>
          <w:tcPr>
            <w:tcW w:w="2222" w:type="dxa"/>
            <w:vMerge/>
          </w:tcPr>
          <w:p w14:paraId="670E469F" w14:textId="2C148104" w:rsidR="008C7149" w:rsidRPr="00803F39" w:rsidRDefault="008C7149" w:rsidP="00F26556">
            <w:pPr>
              <w:pStyle w:val="TableParagraph"/>
              <w:spacing w:before="9" w:line="217" w:lineRule="exact"/>
              <w:ind w:left="107"/>
              <w:rPr>
                <w:sz w:val="20"/>
              </w:rPr>
            </w:pPr>
          </w:p>
        </w:tc>
        <w:tc>
          <w:tcPr>
            <w:tcW w:w="2410" w:type="dxa"/>
            <w:vMerge/>
          </w:tcPr>
          <w:p w14:paraId="29B83441" w14:textId="650BEA4F" w:rsidR="008C7149" w:rsidRPr="00803F39" w:rsidRDefault="008C7149" w:rsidP="006F2387">
            <w:pPr>
              <w:pStyle w:val="TableParagraph"/>
              <w:spacing w:before="9" w:line="217" w:lineRule="exact"/>
              <w:ind w:left="108"/>
              <w:rPr>
                <w:sz w:val="20"/>
              </w:rPr>
            </w:pPr>
          </w:p>
        </w:tc>
        <w:tc>
          <w:tcPr>
            <w:tcW w:w="1843" w:type="dxa"/>
            <w:vMerge/>
          </w:tcPr>
          <w:p w14:paraId="1AB96A12" w14:textId="73B98F92" w:rsidR="008C7149" w:rsidRPr="00803F39" w:rsidRDefault="008C7149" w:rsidP="00DC64EE">
            <w:pPr>
              <w:pStyle w:val="TableParagraph"/>
              <w:spacing w:before="10" w:line="216" w:lineRule="exact"/>
              <w:ind w:left="106"/>
              <w:rPr>
                <w:sz w:val="20"/>
              </w:rPr>
            </w:pPr>
          </w:p>
        </w:tc>
        <w:tc>
          <w:tcPr>
            <w:tcW w:w="1843" w:type="dxa"/>
            <w:tcBorders>
              <w:top w:val="nil"/>
              <w:bottom w:val="nil"/>
            </w:tcBorders>
          </w:tcPr>
          <w:p w14:paraId="562700D1" w14:textId="77777777" w:rsidR="008C7149" w:rsidRPr="00803F39" w:rsidRDefault="008C7149">
            <w:pPr>
              <w:pStyle w:val="TableParagraph"/>
              <w:rPr>
                <w:rFonts w:ascii="Times New Roman"/>
                <w:sz w:val="16"/>
              </w:rPr>
            </w:pPr>
          </w:p>
        </w:tc>
        <w:tc>
          <w:tcPr>
            <w:tcW w:w="2835" w:type="dxa"/>
            <w:vMerge/>
          </w:tcPr>
          <w:p w14:paraId="31572852" w14:textId="675E8C4A" w:rsidR="008C7149" w:rsidRPr="00803F39" w:rsidRDefault="008C7149" w:rsidP="00A80FC5">
            <w:pPr>
              <w:pStyle w:val="TableParagraph"/>
              <w:spacing w:before="9"/>
              <w:ind w:left="109"/>
              <w:rPr>
                <w:sz w:val="20"/>
              </w:rPr>
            </w:pPr>
          </w:p>
        </w:tc>
        <w:tc>
          <w:tcPr>
            <w:tcW w:w="2268" w:type="dxa"/>
            <w:tcBorders>
              <w:top w:val="nil"/>
              <w:bottom w:val="nil"/>
            </w:tcBorders>
          </w:tcPr>
          <w:p w14:paraId="77B295D2" w14:textId="77777777" w:rsidR="008C7149" w:rsidRPr="00803F39" w:rsidRDefault="008C7149">
            <w:pPr>
              <w:pStyle w:val="TableParagraph"/>
              <w:rPr>
                <w:rFonts w:ascii="Times New Roman"/>
                <w:sz w:val="16"/>
              </w:rPr>
            </w:pPr>
          </w:p>
        </w:tc>
      </w:tr>
      <w:tr w:rsidR="008C7149" w:rsidRPr="00803F39" w14:paraId="3024F8DE" w14:textId="77777777" w:rsidTr="00A80FC5">
        <w:trPr>
          <w:trHeight w:val="246"/>
        </w:trPr>
        <w:tc>
          <w:tcPr>
            <w:tcW w:w="1529" w:type="dxa"/>
            <w:tcBorders>
              <w:top w:val="nil"/>
              <w:bottom w:val="nil"/>
            </w:tcBorders>
          </w:tcPr>
          <w:p w14:paraId="11E7CD2E" w14:textId="77777777" w:rsidR="008C7149" w:rsidRPr="00803F39" w:rsidRDefault="008C7149">
            <w:pPr>
              <w:pStyle w:val="TableParagraph"/>
              <w:rPr>
                <w:rFonts w:ascii="Times New Roman"/>
                <w:sz w:val="16"/>
              </w:rPr>
            </w:pPr>
          </w:p>
        </w:tc>
        <w:tc>
          <w:tcPr>
            <w:tcW w:w="2222" w:type="dxa"/>
            <w:vMerge/>
          </w:tcPr>
          <w:p w14:paraId="04B7129D" w14:textId="3001119D" w:rsidR="008C7149" w:rsidRPr="00803F39" w:rsidRDefault="008C7149">
            <w:pPr>
              <w:pStyle w:val="TableParagraph"/>
              <w:spacing w:before="9" w:line="217" w:lineRule="exact"/>
              <w:ind w:left="107"/>
              <w:rPr>
                <w:sz w:val="20"/>
              </w:rPr>
            </w:pPr>
          </w:p>
        </w:tc>
        <w:tc>
          <w:tcPr>
            <w:tcW w:w="2410" w:type="dxa"/>
            <w:vMerge/>
          </w:tcPr>
          <w:p w14:paraId="7E51CDA6" w14:textId="63CF4B30" w:rsidR="008C7149" w:rsidRPr="00803F39" w:rsidRDefault="008C7149">
            <w:pPr>
              <w:pStyle w:val="TableParagraph"/>
              <w:spacing w:before="9" w:line="217" w:lineRule="exact"/>
              <w:ind w:left="108"/>
              <w:rPr>
                <w:sz w:val="20"/>
              </w:rPr>
            </w:pPr>
          </w:p>
        </w:tc>
        <w:tc>
          <w:tcPr>
            <w:tcW w:w="1843" w:type="dxa"/>
            <w:vMerge/>
          </w:tcPr>
          <w:p w14:paraId="234B577C" w14:textId="3EBF1031" w:rsidR="008C7149" w:rsidRPr="00803F39" w:rsidRDefault="008C7149" w:rsidP="00DC64EE">
            <w:pPr>
              <w:pStyle w:val="TableParagraph"/>
              <w:spacing w:before="10" w:line="216" w:lineRule="exact"/>
              <w:ind w:left="106"/>
              <w:rPr>
                <w:sz w:val="20"/>
              </w:rPr>
            </w:pPr>
          </w:p>
        </w:tc>
        <w:tc>
          <w:tcPr>
            <w:tcW w:w="1843" w:type="dxa"/>
            <w:tcBorders>
              <w:top w:val="nil"/>
              <w:bottom w:val="nil"/>
            </w:tcBorders>
          </w:tcPr>
          <w:p w14:paraId="1C680565" w14:textId="77777777" w:rsidR="008C7149" w:rsidRPr="00803F39" w:rsidRDefault="008C7149">
            <w:pPr>
              <w:pStyle w:val="TableParagraph"/>
              <w:rPr>
                <w:rFonts w:ascii="Times New Roman"/>
                <w:sz w:val="16"/>
              </w:rPr>
            </w:pPr>
          </w:p>
        </w:tc>
        <w:tc>
          <w:tcPr>
            <w:tcW w:w="2835" w:type="dxa"/>
            <w:vMerge/>
          </w:tcPr>
          <w:p w14:paraId="5DA3A2E5" w14:textId="00C0F655" w:rsidR="008C7149" w:rsidRPr="00803F39" w:rsidRDefault="008C7149" w:rsidP="00A80FC5">
            <w:pPr>
              <w:pStyle w:val="TableParagraph"/>
              <w:spacing w:before="9"/>
              <w:ind w:left="109"/>
              <w:rPr>
                <w:sz w:val="20"/>
              </w:rPr>
            </w:pPr>
          </w:p>
        </w:tc>
        <w:tc>
          <w:tcPr>
            <w:tcW w:w="2268" w:type="dxa"/>
            <w:tcBorders>
              <w:top w:val="nil"/>
              <w:bottom w:val="nil"/>
            </w:tcBorders>
          </w:tcPr>
          <w:p w14:paraId="69AD15AA" w14:textId="77777777" w:rsidR="008C7149" w:rsidRPr="00803F39" w:rsidRDefault="008C7149">
            <w:pPr>
              <w:pStyle w:val="TableParagraph"/>
              <w:rPr>
                <w:rFonts w:ascii="Times New Roman"/>
                <w:sz w:val="16"/>
              </w:rPr>
            </w:pPr>
          </w:p>
        </w:tc>
      </w:tr>
      <w:tr w:rsidR="008C7149" w:rsidRPr="00803F39" w14:paraId="672AB27D" w14:textId="77777777" w:rsidTr="00A80FC5">
        <w:trPr>
          <w:trHeight w:val="246"/>
        </w:trPr>
        <w:tc>
          <w:tcPr>
            <w:tcW w:w="1529" w:type="dxa"/>
            <w:tcBorders>
              <w:top w:val="nil"/>
              <w:bottom w:val="nil"/>
            </w:tcBorders>
          </w:tcPr>
          <w:p w14:paraId="156C3BE3" w14:textId="77777777" w:rsidR="008C7149" w:rsidRPr="00803F39" w:rsidRDefault="008C7149">
            <w:pPr>
              <w:pStyle w:val="TableParagraph"/>
              <w:rPr>
                <w:rFonts w:ascii="Times New Roman"/>
                <w:sz w:val="16"/>
              </w:rPr>
            </w:pPr>
          </w:p>
        </w:tc>
        <w:tc>
          <w:tcPr>
            <w:tcW w:w="2222" w:type="dxa"/>
            <w:vMerge/>
          </w:tcPr>
          <w:p w14:paraId="744221C5" w14:textId="77777777" w:rsidR="008C7149" w:rsidRPr="00803F39" w:rsidRDefault="008C7149">
            <w:pPr>
              <w:pStyle w:val="TableParagraph"/>
              <w:rPr>
                <w:rFonts w:ascii="Times New Roman"/>
                <w:sz w:val="16"/>
              </w:rPr>
            </w:pPr>
          </w:p>
        </w:tc>
        <w:tc>
          <w:tcPr>
            <w:tcW w:w="2410" w:type="dxa"/>
            <w:vMerge/>
          </w:tcPr>
          <w:p w14:paraId="28166626" w14:textId="77777777" w:rsidR="008C7149" w:rsidRPr="00803F39" w:rsidRDefault="008C7149">
            <w:pPr>
              <w:pStyle w:val="TableParagraph"/>
              <w:rPr>
                <w:rFonts w:ascii="Times New Roman"/>
                <w:sz w:val="16"/>
              </w:rPr>
            </w:pPr>
          </w:p>
        </w:tc>
        <w:tc>
          <w:tcPr>
            <w:tcW w:w="1843" w:type="dxa"/>
            <w:vMerge/>
          </w:tcPr>
          <w:p w14:paraId="7E5982B6" w14:textId="3C74A889" w:rsidR="008C7149" w:rsidRPr="00803F39" w:rsidRDefault="008C7149">
            <w:pPr>
              <w:pStyle w:val="TableParagraph"/>
              <w:spacing w:before="10" w:line="216" w:lineRule="exact"/>
              <w:ind w:left="106"/>
              <w:rPr>
                <w:sz w:val="20"/>
              </w:rPr>
            </w:pPr>
          </w:p>
        </w:tc>
        <w:tc>
          <w:tcPr>
            <w:tcW w:w="1843" w:type="dxa"/>
            <w:tcBorders>
              <w:top w:val="nil"/>
              <w:bottom w:val="nil"/>
            </w:tcBorders>
          </w:tcPr>
          <w:p w14:paraId="4AF88830" w14:textId="77777777" w:rsidR="008C7149" w:rsidRPr="00803F39" w:rsidRDefault="008C7149">
            <w:pPr>
              <w:pStyle w:val="TableParagraph"/>
              <w:rPr>
                <w:rFonts w:ascii="Times New Roman"/>
                <w:sz w:val="16"/>
              </w:rPr>
            </w:pPr>
          </w:p>
        </w:tc>
        <w:tc>
          <w:tcPr>
            <w:tcW w:w="2835" w:type="dxa"/>
            <w:vMerge/>
          </w:tcPr>
          <w:p w14:paraId="3B8D6DE2" w14:textId="32F77E1D" w:rsidR="008C7149" w:rsidRPr="00803F39" w:rsidRDefault="008C7149" w:rsidP="00A80FC5">
            <w:pPr>
              <w:pStyle w:val="TableParagraph"/>
              <w:spacing w:before="9"/>
              <w:ind w:left="109"/>
              <w:rPr>
                <w:sz w:val="20"/>
              </w:rPr>
            </w:pPr>
          </w:p>
        </w:tc>
        <w:tc>
          <w:tcPr>
            <w:tcW w:w="2268" w:type="dxa"/>
            <w:tcBorders>
              <w:top w:val="nil"/>
              <w:bottom w:val="nil"/>
            </w:tcBorders>
          </w:tcPr>
          <w:p w14:paraId="3BBD45C7" w14:textId="77777777" w:rsidR="008C7149" w:rsidRPr="00803F39" w:rsidRDefault="008C7149">
            <w:pPr>
              <w:pStyle w:val="TableParagraph"/>
              <w:rPr>
                <w:rFonts w:ascii="Times New Roman"/>
                <w:sz w:val="16"/>
              </w:rPr>
            </w:pPr>
          </w:p>
        </w:tc>
      </w:tr>
      <w:tr w:rsidR="008C7149" w:rsidRPr="00803F39" w14:paraId="09D209CB" w14:textId="77777777" w:rsidTr="00A80FC5">
        <w:trPr>
          <w:trHeight w:val="244"/>
        </w:trPr>
        <w:tc>
          <w:tcPr>
            <w:tcW w:w="1529" w:type="dxa"/>
            <w:tcBorders>
              <w:top w:val="nil"/>
              <w:bottom w:val="nil"/>
            </w:tcBorders>
          </w:tcPr>
          <w:p w14:paraId="6C0E6563" w14:textId="77777777" w:rsidR="008C7149" w:rsidRPr="00803F39" w:rsidRDefault="008C7149">
            <w:pPr>
              <w:pStyle w:val="TableParagraph"/>
              <w:rPr>
                <w:rFonts w:ascii="Times New Roman"/>
                <w:sz w:val="16"/>
              </w:rPr>
            </w:pPr>
          </w:p>
        </w:tc>
        <w:tc>
          <w:tcPr>
            <w:tcW w:w="2222" w:type="dxa"/>
            <w:vMerge/>
          </w:tcPr>
          <w:p w14:paraId="7F546A17" w14:textId="77777777" w:rsidR="008C7149" w:rsidRPr="00803F39" w:rsidRDefault="008C7149">
            <w:pPr>
              <w:pStyle w:val="TableParagraph"/>
              <w:rPr>
                <w:rFonts w:ascii="Times New Roman"/>
                <w:sz w:val="16"/>
              </w:rPr>
            </w:pPr>
          </w:p>
        </w:tc>
        <w:tc>
          <w:tcPr>
            <w:tcW w:w="2410" w:type="dxa"/>
            <w:vMerge/>
          </w:tcPr>
          <w:p w14:paraId="6477008B" w14:textId="77777777" w:rsidR="008C7149" w:rsidRPr="00803F39" w:rsidRDefault="008C7149">
            <w:pPr>
              <w:pStyle w:val="TableParagraph"/>
              <w:rPr>
                <w:rFonts w:ascii="Times New Roman"/>
                <w:sz w:val="16"/>
              </w:rPr>
            </w:pPr>
          </w:p>
        </w:tc>
        <w:tc>
          <w:tcPr>
            <w:tcW w:w="1843" w:type="dxa"/>
            <w:vMerge/>
          </w:tcPr>
          <w:p w14:paraId="445CCF01" w14:textId="77777777" w:rsidR="008C7149" w:rsidRPr="00803F39" w:rsidRDefault="008C7149">
            <w:pPr>
              <w:pStyle w:val="TableParagraph"/>
              <w:rPr>
                <w:rFonts w:ascii="Times New Roman"/>
                <w:sz w:val="16"/>
              </w:rPr>
            </w:pPr>
          </w:p>
        </w:tc>
        <w:tc>
          <w:tcPr>
            <w:tcW w:w="1843" w:type="dxa"/>
            <w:tcBorders>
              <w:top w:val="nil"/>
              <w:bottom w:val="nil"/>
            </w:tcBorders>
          </w:tcPr>
          <w:p w14:paraId="377E3287" w14:textId="77777777" w:rsidR="008C7149" w:rsidRPr="00803F39" w:rsidRDefault="008C7149">
            <w:pPr>
              <w:pStyle w:val="TableParagraph"/>
              <w:rPr>
                <w:rFonts w:ascii="Times New Roman"/>
                <w:sz w:val="16"/>
              </w:rPr>
            </w:pPr>
          </w:p>
        </w:tc>
        <w:tc>
          <w:tcPr>
            <w:tcW w:w="2835" w:type="dxa"/>
            <w:vMerge/>
          </w:tcPr>
          <w:p w14:paraId="7F6544B9" w14:textId="4C7B98E3" w:rsidR="008C7149" w:rsidRPr="00803F39" w:rsidRDefault="008C7149" w:rsidP="00A80FC5">
            <w:pPr>
              <w:pStyle w:val="TableParagraph"/>
              <w:spacing w:before="9"/>
              <w:ind w:left="109"/>
              <w:rPr>
                <w:sz w:val="20"/>
              </w:rPr>
            </w:pPr>
          </w:p>
        </w:tc>
        <w:tc>
          <w:tcPr>
            <w:tcW w:w="2268" w:type="dxa"/>
            <w:tcBorders>
              <w:top w:val="nil"/>
              <w:bottom w:val="nil"/>
            </w:tcBorders>
          </w:tcPr>
          <w:p w14:paraId="6B0A6BAF" w14:textId="77777777" w:rsidR="008C7149" w:rsidRPr="00803F39" w:rsidRDefault="008C7149">
            <w:pPr>
              <w:pStyle w:val="TableParagraph"/>
              <w:rPr>
                <w:rFonts w:ascii="Times New Roman"/>
                <w:sz w:val="16"/>
              </w:rPr>
            </w:pPr>
          </w:p>
        </w:tc>
      </w:tr>
      <w:tr w:rsidR="008C7149" w:rsidRPr="00803F39" w14:paraId="58BF66EF" w14:textId="77777777" w:rsidTr="00A80FC5">
        <w:trPr>
          <w:trHeight w:val="565"/>
        </w:trPr>
        <w:tc>
          <w:tcPr>
            <w:tcW w:w="1529" w:type="dxa"/>
            <w:tcBorders>
              <w:top w:val="nil"/>
            </w:tcBorders>
          </w:tcPr>
          <w:p w14:paraId="59CE75E7" w14:textId="77777777" w:rsidR="008C7149" w:rsidRPr="00803F39" w:rsidRDefault="008C7149">
            <w:pPr>
              <w:pStyle w:val="TableParagraph"/>
              <w:rPr>
                <w:rFonts w:ascii="Times New Roman"/>
                <w:sz w:val="18"/>
              </w:rPr>
            </w:pPr>
          </w:p>
        </w:tc>
        <w:tc>
          <w:tcPr>
            <w:tcW w:w="2222" w:type="dxa"/>
            <w:vMerge/>
          </w:tcPr>
          <w:p w14:paraId="608E11DB" w14:textId="77777777" w:rsidR="008C7149" w:rsidRPr="00803F39" w:rsidRDefault="008C7149">
            <w:pPr>
              <w:pStyle w:val="TableParagraph"/>
              <w:rPr>
                <w:rFonts w:ascii="Times New Roman"/>
                <w:sz w:val="18"/>
              </w:rPr>
            </w:pPr>
          </w:p>
        </w:tc>
        <w:tc>
          <w:tcPr>
            <w:tcW w:w="2410" w:type="dxa"/>
            <w:vMerge/>
          </w:tcPr>
          <w:p w14:paraId="454FF0D3" w14:textId="77777777" w:rsidR="008C7149" w:rsidRPr="00803F39" w:rsidRDefault="008C7149">
            <w:pPr>
              <w:pStyle w:val="TableParagraph"/>
              <w:rPr>
                <w:rFonts w:ascii="Times New Roman"/>
                <w:sz w:val="18"/>
              </w:rPr>
            </w:pPr>
          </w:p>
        </w:tc>
        <w:tc>
          <w:tcPr>
            <w:tcW w:w="1843" w:type="dxa"/>
            <w:vMerge/>
          </w:tcPr>
          <w:p w14:paraId="26D6A891" w14:textId="77777777" w:rsidR="008C7149" w:rsidRPr="00803F39" w:rsidRDefault="008C7149">
            <w:pPr>
              <w:pStyle w:val="TableParagraph"/>
              <w:rPr>
                <w:rFonts w:ascii="Times New Roman"/>
                <w:sz w:val="18"/>
              </w:rPr>
            </w:pPr>
          </w:p>
        </w:tc>
        <w:tc>
          <w:tcPr>
            <w:tcW w:w="1843" w:type="dxa"/>
            <w:tcBorders>
              <w:top w:val="nil"/>
            </w:tcBorders>
          </w:tcPr>
          <w:p w14:paraId="140D9B52" w14:textId="77777777" w:rsidR="008C7149" w:rsidRPr="00803F39" w:rsidRDefault="008C7149">
            <w:pPr>
              <w:pStyle w:val="TableParagraph"/>
              <w:rPr>
                <w:rFonts w:ascii="Times New Roman"/>
                <w:sz w:val="18"/>
              </w:rPr>
            </w:pPr>
          </w:p>
        </w:tc>
        <w:tc>
          <w:tcPr>
            <w:tcW w:w="2835" w:type="dxa"/>
            <w:vMerge/>
          </w:tcPr>
          <w:p w14:paraId="690C47B1" w14:textId="3D3D9474" w:rsidR="008C7149" w:rsidRPr="00803F39" w:rsidRDefault="008C7149">
            <w:pPr>
              <w:pStyle w:val="TableParagraph"/>
              <w:spacing w:before="9"/>
              <w:ind w:left="109"/>
              <w:rPr>
                <w:sz w:val="20"/>
              </w:rPr>
            </w:pPr>
          </w:p>
        </w:tc>
        <w:tc>
          <w:tcPr>
            <w:tcW w:w="2268" w:type="dxa"/>
            <w:tcBorders>
              <w:top w:val="nil"/>
            </w:tcBorders>
          </w:tcPr>
          <w:p w14:paraId="17274644" w14:textId="77777777" w:rsidR="008C7149" w:rsidRPr="00803F39" w:rsidRDefault="008C7149">
            <w:pPr>
              <w:pStyle w:val="TableParagraph"/>
              <w:rPr>
                <w:rFonts w:ascii="Times New Roman"/>
                <w:sz w:val="18"/>
              </w:rPr>
            </w:pPr>
          </w:p>
        </w:tc>
      </w:tr>
      <w:tr w:rsidR="00D4145C" w:rsidRPr="00803F39" w14:paraId="2C36E95B" w14:textId="77777777" w:rsidTr="16CFB93A">
        <w:trPr>
          <w:trHeight w:val="247"/>
        </w:trPr>
        <w:tc>
          <w:tcPr>
            <w:tcW w:w="1529" w:type="dxa"/>
            <w:tcBorders>
              <w:bottom w:val="nil"/>
            </w:tcBorders>
          </w:tcPr>
          <w:p w14:paraId="41DCBC8F" w14:textId="77777777" w:rsidR="00D4145C" w:rsidRPr="00803F39" w:rsidRDefault="003603DF">
            <w:pPr>
              <w:pStyle w:val="TableParagraph"/>
              <w:spacing w:before="9" w:line="218" w:lineRule="exact"/>
              <w:ind w:left="107"/>
              <w:rPr>
                <w:b/>
                <w:sz w:val="20"/>
              </w:rPr>
            </w:pPr>
            <w:r w:rsidRPr="00803F39">
              <w:rPr>
                <w:b/>
                <w:sz w:val="20"/>
              </w:rPr>
              <w:t>Long term</w:t>
            </w:r>
          </w:p>
        </w:tc>
        <w:tc>
          <w:tcPr>
            <w:tcW w:w="2222" w:type="dxa"/>
            <w:tcBorders>
              <w:bottom w:val="nil"/>
            </w:tcBorders>
          </w:tcPr>
          <w:p w14:paraId="4C3A9CB4" w14:textId="77777777" w:rsidR="00D4145C" w:rsidRPr="00803F39" w:rsidRDefault="003603DF">
            <w:pPr>
              <w:pStyle w:val="TableParagraph"/>
              <w:spacing w:before="12" w:line="216" w:lineRule="exact"/>
              <w:ind w:left="107"/>
              <w:rPr>
                <w:sz w:val="20"/>
              </w:rPr>
            </w:pPr>
            <w:r w:rsidRPr="00803F39">
              <w:rPr>
                <w:sz w:val="20"/>
              </w:rPr>
              <w:t>Students with SEND</w:t>
            </w:r>
          </w:p>
        </w:tc>
        <w:tc>
          <w:tcPr>
            <w:tcW w:w="2410" w:type="dxa"/>
            <w:vMerge w:val="restart"/>
            <w:tcBorders>
              <w:bottom w:val="nil"/>
            </w:tcBorders>
          </w:tcPr>
          <w:p w14:paraId="549E14EB" w14:textId="4E5809DF" w:rsidR="71ED7DB4" w:rsidRPr="00803F39" w:rsidRDefault="71ED7DB4" w:rsidP="16CFB93A">
            <w:pPr>
              <w:pStyle w:val="TableParagraph"/>
              <w:spacing w:before="12" w:line="216" w:lineRule="exact"/>
              <w:ind w:left="108"/>
              <w:rPr>
                <w:sz w:val="20"/>
                <w:szCs w:val="20"/>
              </w:rPr>
            </w:pPr>
            <w:r w:rsidRPr="00803F39">
              <w:rPr>
                <w:sz w:val="20"/>
                <w:szCs w:val="20"/>
              </w:rPr>
              <w:t>A graduated response to support individual need through; LSA support, targeted intervention</w:t>
            </w:r>
            <w:r w:rsidR="0317A8B7" w:rsidRPr="00803F39">
              <w:rPr>
                <w:sz w:val="20"/>
                <w:szCs w:val="20"/>
              </w:rPr>
              <w:t>, CD/S&amp;L ARC provision and Accelerate curriculum.</w:t>
            </w:r>
          </w:p>
        </w:tc>
        <w:tc>
          <w:tcPr>
            <w:tcW w:w="1843" w:type="dxa"/>
            <w:tcBorders>
              <w:bottom w:val="nil"/>
            </w:tcBorders>
          </w:tcPr>
          <w:p w14:paraId="675FF176" w14:textId="77777777" w:rsidR="00D4145C" w:rsidRPr="00803F39" w:rsidRDefault="003603DF">
            <w:pPr>
              <w:pStyle w:val="TableParagraph"/>
              <w:spacing w:before="12" w:line="216" w:lineRule="exact"/>
              <w:ind w:left="106"/>
              <w:rPr>
                <w:sz w:val="20"/>
              </w:rPr>
            </w:pPr>
            <w:r w:rsidRPr="00803F39">
              <w:rPr>
                <w:sz w:val="20"/>
              </w:rPr>
              <w:t>Vice</w:t>
            </w:r>
          </w:p>
        </w:tc>
        <w:tc>
          <w:tcPr>
            <w:tcW w:w="1843" w:type="dxa"/>
            <w:tcBorders>
              <w:bottom w:val="nil"/>
            </w:tcBorders>
          </w:tcPr>
          <w:p w14:paraId="66BF36AC" w14:textId="1FA2E9C7" w:rsidR="00D4145C" w:rsidRPr="00803F39" w:rsidRDefault="003603DF">
            <w:pPr>
              <w:pStyle w:val="TableParagraph"/>
              <w:spacing w:before="12" w:line="216" w:lineRule="exact"/>
              <w:ind w:left="109"/>
              <w:rPr>
                <w:sz w:val="20"/>
              </w:rPr>
            </w:pPr>
            <w:r w:rsidRPr="00803F39">
              <w:rPr>
                <w:sz w:val="20"/>
              </w:rPr>
              <w:t>January 20</w:t>
            </w:r>
            <w:r w:rsidR="00C9397A" w:rsidRPr="00803F39">
              <w:rPr>
                <w:sz w:val="20"/>
              </w:rPr>
              <w:t>21</w:t>
            </w:r>
          </w:p>
        </w:tc>
        <w:tc>
          <w:tcPr>
            <w:tcW w:w="2835" w:type="dxa"/>
            <w:tcBorders>
              <w:bottom w:val="nil"/>
            </w:tcBorders>
          </w:tcPr>
          <w:p w14:paraId="50A15986" w14:textId="77777777" w:rsidR="00D4145C" w:rsidRPr="00803F39" w:rsidRDefault="003603DF">
            <w:pPr>
              <w:pStyle w:val="TableParagraph"/>
              <w:spacing w:before="12" w:line="216" w:lineRule="exact"/>
              <w:ind w:left="109"/>
              <w:rPr>
                <w:sz w:val="20"/>
              </w:rPr>
            </w:pPr>
            <w:r w:rsidRPr="00803F39">
              <w:rPr>
                <w:sz w:val="20"/>
              </w:rPr>
              <w:t>Students with SEND</w:t>
            </w:r>
          </w:p>
        </w:tc>
        <w:tc>
          <w:tcPr>
            <w:tcW w:w="2268" w:type="dxa"/>
            <w:tcBorders>
              <w:bottom w:val="nil"/>
            </w:tcBorders>
          </w:tcPr>
          <w:p w14:paraId="58F438E1" w14:textId="7A28BC65" w:rsidR="00D4145C" w:rsidRPr="00803F39" w:rsidRDefault="005C6ED6">
            <w:pPr>
              <w:pStyle w:val="TableParagraph"/>
              <w:spacing w:before="12" w:line="216" w:lineRule="exact"/>
              <w:ind w:left="109"/>
              <w:rPr>
                <w:sz w:val="20"/>
                <w:szCs w:val="20"/>
              </w:rPr>
            </w:pPr>
            <w:r>
              <w:rPr>
                <w:sz w:val="20"/>
                <w:szCs w:val="20"/>
              </w:rPr>
              <w:t xml:space="preserve">Ongoing, </w:t>
            </w:r>
            <w:r w:rsidR="003603DF" w:rsidRPr="00803F39">
              <w:rPr>
                <w:sz w:val="20"/>
                <w:szCs w:val="20"/>
              </w:rPr>
              <w:t>Summer 20</w:t>
            </w:r>
            <w:r w:rsidR="1E6703FE" w:rsidRPr="00803F39">
              <w:rPr>
                <w:sz w:val="20"/>
                <w:szCs w:val="20"/>
              </w:rPr>
              <w:t>21</w:t>
            </w:r>
          </w:p>
        </w:tc>
      </w:tr>
      <w:tr w:rsidR="00D4145C" w:rsidRPr="00803F39" w14:paraId="6FA6B07A" w14:textId="77777777" w:rsidTr="16CFB93A">
        <w:trPr>
          <w:trHeight w:val="244"/>
        </w:trPr>
        <w:tc>
          <w:tcPr>
            <w:tcW w:w="1529" w:type="dxa"/>
            <w:tcBorders>
              <w:top w:val="nil"/>
              <w:bottom w:val="nil"/>
            </w:tcBorders>
          </w:tcPr>
          <w:p w14:paraId="51A304D3" w14:textId="77777777" w:rsidR="00D4145C" w:rsidRPr="00803F39" w:rsidRDefault="00D4145C">
            <w:pPr>
              <w:pStyle w:val="TableParagraph"/>
              <w:rPr>
                <w:rFonts w:ascii="Times New Roman"/>
                <w:sz w:val="16"/>
              </w:rPr>
            </w:pPr>
          </w:p>
        </w:tc>
        <w:tc>
          <w:tcPr>
            <w:tcW w:w="2222" w:type="dxa"/>
            <w:tcBorders>
              <w:top w:val="nil"/>
              <w:bottom w:val="nil"/>
            </w:tcBorders>
          </w:tcPr>
          <w:p w14:paraId="75FCF867" w14:textId="77777777" w:rsidR="00D4145C" w:rsidRPr="00803F39" w:rsidRDefault="003603DF">
            <w:pPr>
              <w:pStyle w:val="TableParagraph"/>
              <w:spacing w:before="9" w:line="216" w:lineRule="exact"/>
              <w:ind w:left="107"/>
              <w:rPr>
                <w:sz w:val="20"/>
              </w:rPr>
            </w:pPr>
            <w:r w:rsidRPr="00803F39">
              <w:rPr>
                <w:sz w:val="20"/>
              </w:rPr>
              <w:t>can access lessons.</w:t>
            </w:r>
          </w:p>
        </w:tc>
        <w:tc>
          <w:tcPr>
            <w:tcW w:w="2410" w:type="dxa"/>
            <w:vMerge/>
            <w:tcBorders>
              <w:top w:val="nil"/>
              <w:bottom w:val="nil"/>
            </w:tcBorders>
          </w:tcPr>
          <w:p w14:paraId="04D27AE3" w14:textId="6DF0B908" w:rsidR="00D4145C" w:rsidRPr="00803F39" w:rsidRDefault="00D4145C">
            <w:pPr>
              <w:pStyle w:val="TableParagraph"/>
              <w:spacing w:before="9" w:line="216" w:lineRule="exact"/>
              <w:ind w:left="108"/>
              <w:rPr>
                <w:sz w:val="20"/>
              </w:rPr>
            </w:pPr>
          </w:p>
        </w:tc>
        <w:tc>
          <w:tcPr>
            <w:tcW w:w="1843" w:type="dxa"/>
            <w:tcBorders>
              <w:top w:val="nil"/>
              <w:bottom w:val="nil"/>
            </w:tcBorders>
          </w:tcPr>
          <w:p w14:paraId="19C1067F" w14:textId="77777777" w:rsidR="00D4145C" w:rsidRPr="00803F39" w:rsidRDefault="003603DF">
            <w:pPr>
              <w:pStyle w:val="TableParagraph"/>
              <w:spacing w:before="9" w:line="216" w:lineRule="exact"/>
              <w:ind w:left="106"/>
              <w:rPr>
                <w:sz w:val="20"/>
              </w:rPr>
            </w:pPr>
            <w:r w:rsidRPr="00803F39">
              <w:rPr>
                <w:sz w:val="20"/>
              </w:rPr>
              <w:t>Principal/SENCO/</w:t>
            </w:r>
          </w:p>
        </w:tc>
        <w:tc>
          <w:tcPr>
            <w:tcW w:w="1843" w:type="dxa"/>
            <w:tcBorders>
              <w:top w:val="nil"/>
              <w:bottom w:val="nil"/>
            </w:tcBorders>
          </w:tcPr>
          <w:p w14:paraId="1D22FA2D" w14:textId="77777777" w:rsidR="00D4145C" w:rsidRPr="00803F39" w:rsidRDefault="00D4145C">
            <w:pPr>
              <w:pStyle w:val="TableParagraph"/>
              <w:rPr>
                <w:rFonts w:ascii="Times New Roman"/>
                <w:sz w:val="16"/>
              </w:rPr>
            </w:pPr>
          </w:p>
        </w:tc>
        <w:tc>
          <w:tcPr>
            <w:tcW w:w="2835" w:type="dxa"/>
            <w:tcBorders>
              <w:top w:val="nil"/>
              <w:bottom w:val="nil"/>
            </w:tcBorders>
          </w:tcPr>
          <w:p w14:paraId="61E44120" w14:textId="77777777" w:rsidR="00D4145C" w:rsidRPr="00803F39" w:rsidRDefault="003603DF">
            <w:pPr>
              <w:pStyle w:val="TableParagraph"/>
              <w:spacing w:before="9" w:line="216" w:lineRule="exact"/>
              <w:ind w:left="109"/>
              <w:rPr>
                <w:sz w:val="20"/>
              </w:rPr>
            </w:pPr>
            <w:r w:rsidRPr="00803F39">
              <w:rPr>
                <w:sz w:val="20"/>
              </w:rPr>
              <w:t>continue to access lessons</w:t>
            </w:r>
          </w:p>
        </w:tc>
        <w:tc>
          <w:tcPr>
            <w:tcW w:w="2268" w:type="dxa"/>
            <w:tcBorders>
              <w:top w:val="nil"/>
              <w:bottom w:val="nil"/>
            </w:tcBorders>
          </w:tcPr>
          <w:p w14:paraId="0CA34BFC" w14:textId="77777777" w:rsidR="00D4145C" w:rsidRPr="00803F39" w:rsidRDefault="00D4145C">
            <w:pPr>
              <w:pStyle w:val="TableParagraph"/>
              <w:rPr>
                <w:rFonts w:ascii="Times New Roman"/>
                <w:sz w:val="16"/>
              </w:rPr>
            </w:pPr>
          </w:p>
        </w:tc>
      </w:tr>
      <w:tr w:rsidR="00D4145C" w:rsidRPr="00803F39" w14:paraId="46B6C107" w14:textId="77777777" w:rsidTr="16CFB93A">
        <w:trPr>
          <w:trHeight w:val="245"/>
        </w:trPr>
        <w:tc>
          <w:tcPr>
            <w:tcW w:w="1529" w:type="dxa"/>
            <w:tcBorders>
              <w:top w:val="nil"/>
              <w:bottom w:val="nil"/>
            </w:tcBorders>
          </w:tcPr>
          <w:p w14:paraId="68CD1F6B" w14:textId="77777777" w:rsidR="00D4145C" w:rsidRPr="00803F39" w:rsidRDefault="00D4145C">
            <w:pPr>
              <w:pStyle w:val="TableParagraph"/>
              <w:rPr>
                <w:rFonts w:ascii="Times New Roman"/>
                <w:sz w:val="16"/>
              </w:rPr>
            </w:pPr>
          </w:p>
        </w:tc>
        <w:tc>
          <w:tcPr>
            <w:tcW w:w="2222" w:type="dxa"/>
            <w:tcBorders>
              <w:top w:val="nil"/>
              <w:bottom w:val="nil"/>
            </w:tcBorders>
          </w:tcPr>
          <w:p w14:paraId="203B49AE" w14:textId="77777777" w:rsidR="00D4145C" w:rsidRPr="00803F39" w:rsidRDefault="00D4145C">
            <w:pPr>
              <w:pStyle w:val="TableParagraph"/>
              <w:rPr>
                <w:rFonts w:ascii="Times New Roman"/>
                <w:sz w:val="16"/>
              </w:rPr>
            </w:pPr>
          </w:p>
        </w:tc>
        <w:tc>
          <w:tcPr>
            <w:tcW w:w="2410" w:type="dxa"/>
            <w:vMerge/>
            <w:tcBorders>
              <w:top w:val="nil"/>
              <w:bottom w:val="nil"/>
            </w:tcBorders>
          </w:tcPr>
          <w:p w14:paraId="1D864AB7" w14:textId="46F754B4" w:rsidR="00D4145C" w:rsidRPr="00803F39" w:rsidRDefault="00D4145C">
            <w:pPr>
              <w:pStyle w:val="TableParagraph"/>
              <w:spacing w:before="9" w:line="217" w:lineRule="exact"/>
              <w:ind w:left="108"/>
              <w:rPr>
                <w:sz w:val="20"/>
              </w:rPr>
            </w:pPr>
          </w:p>
        </w:tc>
        <w:tc>
          <w:tcPr>
            <w:tcW w:w="1843" w:type="dxa"/>
            <w:tcBorders>
              <w:top w:val="nil"/>
              <w:bottom w:val="nil"/>
            </w:tcBorders>
          </w:tcPr>
          <w:p w14:paraId="43ED124A" w14:textId="32170318" w:rsidR="00D4145C" w:rsidRPr="00803F39" w:rsidRDefault="003603DF">
            <w:pPr>
              <w:pStyle w:val="TableParagraph"/>
              <w:spacing w:before="9" w:line="217" w:lineRule="exact"/>
              <w:ind w:left="106"/>
              <w:rPr>
                <w:sz w:val="20"/>
                <w:szCs w:val="20"/>
              </w:rPr>
            </w:pPr>
            <w:proofErr w:type="spellStart"/>
            <w:r w:rsidRPr="00803F39">
              <w:rPr>
                <w:sz w:val="20"/>
                <w:szCs w:val="20"/>
              </w:rPr>
              <w:t>HoDs</w:t>
            </w:r>
            <w:proofErr w:type="spellEnd"/>
          </w:p>
        </w:tc>
        <w:tc>
          <w:tcPr>
            <w:tcW w:w="1843" w:type="dxa"/>
            <w:tcBorders>
              <w:top w:val="nil"/>
              <w:bottom w:val="nil"/>
            </w:tcBorders>
          </w:tcPr>
          <w:p w14:paraId="78E3897B" w14:textId="77777777" w:rsidR="00D4145C" w:rsidRPr="00803F39" w:rsidRDefault="00D4145C">
            <w:pPr>
              <w:pStyle w:val="TableParagraph"/>
              <w:rPr>
                <w:rFonts w:ascii="Times New Roman"/>
                <w:sz w:val="16"/>
              </w:rPr>
            </w:pPr>
          </w:p>
        </w:tc>
        <w:tc>
          <w:tcPr>
            <w:tcW w:w="2835" w:type="dxa"/>
            <w:tcBorders>
              <w:top w:val="nil"/>
              <w:bottom w:val="nil"/>
            </w:tcBorders>
          </w:tcPr>
          <w:p w14:paraId="4C1E2367" w14:textId="77777777" w:rsidR="00D4145C" w:rsidRPr="00803F39" w:rsidRDefault="003603DF">
            <w:pPr>
              <w:pStyle w:val="TableParagraph"/>
              <w:spacing w:before="9" w:line="217" w:lineRule="exact"/>
              <w:ind w:left="109"/>
              <w:rPr>
                <w:sz w:val="20"/>
              </w:rPr>
            </w:pPr>
            <w:r w:rsidRPr="00803F39">
              <w:rPr>
                <w:sz w:val="20"/>
              </w:rPr>
              <w:t>and have appropriate</w:t>
            </w:r>
          </w:p>
        </w:tc>
        <w:tc>
          <w:tcPr>
            <w:tcW w:w="2268" w:type="dxa"/>
            <w:tcBorders>
              <w:top w:val="nil"/>
              <w:bottom w:val="nil"/>
            </w:tcBorders>
          </w:tcPr>
          <w:p w14:paraId="3B40F9AA" w14:textId="77777777" w:rsidR="00D4145C" w:rsidRPr="00803F39" w:rsidRDefault="00D4145C">
            <w:pPr>
              <w:pStyle w:val="TableParagraph"/>
              <w:rPr>
                <w:rFonts w:ascii="Times New Roman"/>
                <w:sz w:val="16"/>
              </w:rPr>
            </w:pPr>
          </w:p>
        </w:tc>
      </w:tr>
      <w:tr w:rsidR="00D4145C" w14:paraId="50246E95" w14:textId="77777777" w:rsidTr="16CFB93A">
        <w:trPr>
          <w:trHeight w:val="300"/>
        </w:trPr>
        <w:tc>
          <w:tcPr>
            <w:tcW w:w="1529" w:type="dxa"/>
            <w:tcBorders>
              <w:top w:val="nil"/>
              <w:bottom w:val="nil"/>
            </w:tcBorders>
          </w:tcPr>
          <w:p w14:paraId="6C181450" w14:textId="77777777" w:rsidR="00D4145C" w:rsidRPr="00803F39" w:rsidRDefault="00D4145C">
            <w:pPr>
              <w:pStyle w:val="TableParagraph"/>
              <w:rPr>
                <w:rFonts w:ascii="Times New Roman"/>
                <w:sz w:val="16"/>
              </w:rPr>
            </w:pPr>
          </w:p>
        </w:tc>
        <w:tc>
          <w:tcPr>
            <w:tcW w:w="2222" w:type="dxa"/>
            <w:tcBorders>
              <w:top w:val="nil"/>
              <w:bottom w:val="nil"/>
            </w:tcBorders>
          </w:tcPr>
          <w:p w14:paraId="72D03B0B" w14:textId="77777777" w:rsidR="00D4145C" w:rsidRPr="00803F39" w:rsidRDefault="00D4145C">
            <w:pPr>
              <w:pStyle w:val="TableParagraph"/>
              <w:rPr>
                <w:rFonts w:ascii="Times New Roman"/>
                <w:sz w:val="16"/>
              </w:rPr>
            </w:pPr>
          </w:p>
        </w:tc>
        <w:tc>
          <w:tcPr>
            <w:tcW w:w="2410" w:type="dxa"/>
            <w:vMerge/>
            <w:tcBorders>
              <w:top w:val="nil"/>
              <w:bottom w:val="nil"/>
            </w:tcBorders>
          </w:tcPr>
          <w:p w14:paraId="39760A1C" w14:textId="5D98D52D" w:rsidR="00D4145C" w:rsidRPr="00803F39" w:rsidRDefault="00D4145C">
            <w:pPr>
              <w:pStyle w:val="TableParagraph"/>
              <w:spacing w:before="10" w:line="216" w:lineRule="exact"/>
              <w:ind w:left="108"/>
              <w:rPr>
                <w:sz w:val="20"/>
              </w:rPr>
            </w:pPr>
          </w:p>
        </w:tc>
        <w:tc>
          <w:tcPr>
            <w:tcW w:w="1843" w:type="dxa"/>
            <w:tcBorders>
              <w:top w:val="nil"/>
              <w:bottom w:val="nil"/>
            </w:tcBorders>
          </w:tcPr>
          <w:p w14:paraId="006EAA6B" w14:textId="77777777" w:rsidR="00D4145C" w:rsidRPr="00803F39" w:rsidRDefault="00D4145C">
            <w:pPr>
              <w:pStyle w:val="TableParagraph"/>
              <w:rPr>
                <w:rFonts w:ascii="Times New Roman"/>
                <w:sz w:val="16"/>
              </w:rPr>
            </w:pPr>
          </w:p>
        </w:tc>
        <w:tc>
          <w:tcPr>
            <w:tcW w:w="1843" w:type="dxa"/>
            <w:tcBorders>
              <w:top w:val="nil"/>
              <w:bottom w:val="nil"/>
            </w:tcBorders>
          </w:tcPr>
          <w:p w14:paraId="308C80F8" w14:textId="77777777" w:rsidR="00D4145C" w:rsidRPr="00803F39" w:rsidRDefault="00D4145C">
            <w:pPr>
              <w:pStyle w:val="TableParagraph"/>
              <w:rPr>
                <w:rFonts w:ascii="Times New Roman"/>
                <w:sz w:val="16"/>
              </w:rPr>
            </w:pPr>
          </w:p>
        </w:tc>
        <w:tc>
          <w:tcPr>
            <w:tcW w:w="2835" w:type="dxa"/>
            <w:tcBorders>
              <w:top w:val="nil"/>
              <w:bottom w:val="nil"/>
            </w:tcBorders>
          </w:tcPr>
          <w:p w14:paraId="193C897B" w14:textId="77777777" w:rsidR="00D4145C" w:rsidRDefault="003603DF">
            <w:pPr>
              <w:pStyle w:val="TableParagraph"/>
              <w:spacing w:before="10" w:line="216" w:lineRule="exact"/>
              <w:ind w:left="109"/>
              <w:rPr>
                <w:sz w:val="20"/>
              </w:rPr>
            </w:pPr>
            <w:r w:rsidRPr="00803F39">
              <w:rPr>
                <w:sz w:val="20"/>
              </w:rPr>
              <w:t>support.</w:t>
            </w:r>
          </w:p>
        </w:tc>
        <w:tc>
          <w:tcPr>
            <w:tcW w:w="2268" w:type="dxa"/>
            <w:tcBorders>
              <w:top w:val="nil"/>
              <w:bottom w:val="nil"/>
            </w:tcBorders>
          </w:tcPr>
          <w:p w14:paraId="4272FB6D" w14:textId="77777777" w:rsidR="00D4145C" w:rsidRDefault="00D4145C">
            <w:pPr>
              <w:pStyle w:val="TableParagraph"/>
              <w:rPr>
                <w:rFonts w:ascii="Times New Roman"/>
                <w:sz w:val="16"/>
              </w:rPr>
            </w:pPr>
          </w:p>
        </w:tc>
      </w:tr>
      <w:tr w:rsidR="00D4145C" w14:paraId="5143F0C1" w14:textId="77777777" w:rsidTr="16CFB93A">
        <w:trPr>
          <w:trHeight w:val="245"/>
        </w:trPr>
        <w:tc>
          <w:tcPr>
            <w:tcW w:w="1529" w:type="dxa"/>
            <w:tcBorders>
              <w:top w:val="nil"/>
              <w:bottom w:val="nil"/>
            </w:tcBorders>
          </w:tcPr>
          <w:p w14:paraId="20B33488" w14:textId="77777777" w:rsidR="00D4145C" w:rsidRDefault="00D4145C">
            <w:pPr>
              <w:pStyle w:val="TableParagraph"/>
              <w:rPr>
                <w:rFonts w:ascii="Times New Roman"/>
                <w:sz w:val="16"/>
              </w:rPr>
            </w:pPr>
          </w:p>
        </w:tc>
        <w:tc>
          <w:tcPr>
            <w:tcW w:w="2222" w:type="dxa"/>
            <w:tcBorders>
              <w:top w:val="nil"/>
              <w:bottom w:val="nil"/>
            </w:tcBorders>
          </w:tcPr>
          <w:p w14:paraId="15F2F630" w14:textId="77777777" w:rsidR="00D4145C" w:rsidRDefault="00D4145C">
            <w:pPr>
              <w:pStyle w:val="TableParagraph"/>
              <w:rPr>
                <w:rFonts w:ascii="Times New Roman"/>
                <w:sz w:val="16"/>
              </w:rPr>
            </w:pPr>
          </w:p>
        </w:tc>
        <w:tc>
          <w:tcPr>
            <w:tcW w:w="2410" w:type="dxa"/>
            <w:vMerge/>
            <w:tcBorders>
              <w:top w:val="nil"/>
              <w:bottom w:val="nil"/>
            </w:tcBorders>
          </w:tcPr>
          <w:p w14:paraId="24DB4C6E" w14:textId="4B36FFA1" w:rsidR="00D4145C" w:rsidRDefault="00D4145C">
            <w:pPr>
              <w:pStyle w:val="TableParagraph"/>
              <w:spacing w:before="9" w:line="216" w:lineRule="exact"/>
              <w:ind w:left="108"/>
              <w:rPr>
                <w:sz w:val="20"/>
              </w:rPr>
            </w:pPr>
          </w:p>
        </w:tc>
        <w:tc>
          <w:tcPr>
            <w:tcW w:w="1843" w:type="dxa"/>
            <w:tcBorders>
              <w:top w:val="nil"/>
              <w:bottom w:val="nil"/>
            </w:tcBorders>
          </w:tcPr>
          <w:p w14:paraId="0C0FEC42" w14:textId="77777777" w:rsidR="00D4145C" w:rsidRDefault="00D4145C">
            <w:pPr>
              <w:pStyle w:val="TableParagraph"/>
              <w:rPr>
                <w:rFonts w:ascii="Times New Roman"/>
                <w:sz w:val="16"/>
              </w:rPr>
            </w:pPr>
          </w:p>
        </w:tc>
        <w:tc>
          <w:tcPr>
            <w:tcW w:w="1843" w:type="dxa"/>
            <w:tcBorders>
              <w:top w:val="nil"/>
              <w:bottom w:val="nil"/>
            </w:tcBorders>
          </w:tcPr>
          <w:p w14:paraId="59E760B7" w14:textId="77777777" w:rsidR="00D4145C" w:rsidRDefault="00D4145C">
            <w:pPr>
              <w:pStyle w:val="TableParagraph"/>
              <w:rPr>
                <w:rFonts w:ascii="Times New Roman"/>
                <w:sz w:val="16"/>
              </w:rPr>
            </w:pPr>
          </w:p>
        </w:tc>
        <w:tc>
          <w:tcPr>
            <w:tcW w:w="2835" w:type="dxa"/>
            <w:tcBorders>
              <w:top w:val="nil"/>
              <w:bottom w:val="nil"/>
            </w:tcBorders>
          </w:tcPr>
          <w:p w14:paraId="1C7623ED" w14:textId="77777777" w:rsidR="00D4145C" w:rsidRDefault="00D4145C">
            <w:pPr>
              <w:pStyle w:val="TableParagraph"/>
              <w:rPr>
                <w:rFonts w:ascii="Times New Roman"/>
                <w:sz w:val="16"/>
              </w:rPr>
            </w:pPr>
          </w:p>
        </w:tc>
        <w:tc>
          <w:tcPr>
            <w:tcW w:w="2268" w:type="dxa"/>
            <w:tcBorders>
              <w:top w:val="nil"/>
              <w:bottom w:val="nil"/>
            </w:tcBorders>
          </w:tcPr>
          <w:p w14:paraId="7B4CED99" w14:textId="77777777" w:rsidR="00D4145C" w:rsidRDefault="00D4145C">
            <w:pPr>
              <w:pStyle w:val="TableParagraph"/>
              <w:rPr>
                <w:rFonts w:ascii="Times New Roman"/>
                <w:sz w:val="16"/>
              </w:rPr>
            </w:pPr>
          </w:p>
        </w:tc>
      </w:tr>
      <w:tr w:rsidR="00D4145C" w14:paraId="72CD6532" w14:textId="77777777" w:rsidTr="16CFB93A">
        <w:trPr>
          <w:trHeight w:val="245"/>
        </w:trPr>
        <w:tc>
          <w:tcPr>
            <w:tcW w:w="1529" w:type="dxa"/>
            <w:tcBorders>
              <w:top w:val="nil"/>
              <w:bottom w:val="nil"/>
            </w:tcBorders>
          </w:tcPr>
          <w:p w14:paraId="367804CA" w14:textId="77777777" w:rsidR="00D4145C" w:rsidRDefault="00D4145C">
            <w:pPr>
              <w:pStyle w:val="TableParagraph"/>
              <w:rPr>
                <w:rFonts w:ascii="Times New Roman"/>
                <w:sz w:val="16"/>
              </w:rPr>
            </w:pPr>
          </w:p>
        </w:tc>
        <w:tc>
          <w:tcPr>
            <w:tcW w:w="2222" w:type="dxa"/>
            <w:tcBorders>
              <w:top w:val="nil"/>
              <w:bottom w:val="nil"/>
            </w:tcBorders>
          </w:tcPr>
          <w:p w14:paraId="355C89B5" w14:textId="77777777" w:rsidR="00D4145C" w:rsidRDefault="00D4145C">
            <w:pPr>
              <w:pStyle w:val="TableParagraph"/>
              <w:rPr>
                <w:rFonts w:ascii="Times New Roman"/>
                <w:sz w:val="16"/>
              </w:rPr>
            </w:pPr>
          </w:p>
        </w:tc>
        <w:tc>
          <w:tcPr>
            <w:tcW w:w="2410" w:type="dxa"/>
            <w:vMerge/>
            <w:tcBorders>
              <w:top w:val="nil"/>
              <w:bottom w:val="nil"/>
            </w:tcBorders>
          </w:tcPr>
          <w:p w14:paraId="3A1BB3CE" w14:textId="17F9ACFD" w:rsidR="00D4145C" w:rsidRDefault="00D4145C">
            <w:pPr>
              <w:pStyle w:val="TableParagraph"/>
              <w:spacing w:before="9" w:line="216" w:lineRule="exact"/>
              <w:ind w:left="108"/>
              <w:rPr>
                <w:sz w:val="20"/>
              </w:rPr>
            </w:pPr>
          </w:p>
        </w:tc>
        <w:tc>
          <w:tcPr>
            <w:tcW w:w="1843" w:type="dxa"/>
            <w:tcBorders>
              <w:top w:val="nil"/>
              <w:bottom w:val="nil"/>
            </w:tcBorders>
          </w:tcPr>
          <w:p w14:paraId="53CDB183" w14:textId="77777777" w:rsidR="00D4145C" w:rsidRDefault="00D4145C">
            <w:pPr>
              <w:pStyle w:val="TableParagraph"/>
              <w:rPr>
                <w:rFonts w:ascii="Times New Roman"/>
                <w:sz w:val="16"/>
              </w:rPr>
            </w:pPr>
          </w:p>
        </w:tc>
        <w:tc>
          <w:tcPr>
            <w:tcW w:w="1843" w:type="dxa"/>
            <w:tcBorders>
              <w:top w:val="nil"/>
              <w:bottom w:val="nil"/>
            </w:tcBorders>
          </w:tcPr>
          <w:p w14:paraId="151FD9F7" w14:textId="77777777" w:rsidR="00D4145C" w:rsidRDefault="00D4145C">
            <w:pPr>
              <w:pStyle w:val="TableParagraph"/>
              <w:rPr>
                <w:rFonts w:ascii="Times New Roman"/>
                <w:sz w:val="16"/>
              </w:rPr>
            </w:pPr>
          </w:p>
        </w:tc>
        <w:tc>
          <w:tcPr>
            <w:tcW w:w="2835" w:type="dxa"/>
            <w:tcBorders>
              <w:top w:val="nil"/>
              <w:bottom w:val="nil"/>
            </w:tcBorders>
          </w:tcPr>
          <w:p w14:paraId="01F99760" w14:textId="77777777" w:rsidR="00D4145C" w:rsidRDefault="00D4145C">
            <w:pPr>
              <w:pStyle w:val="TableParagraph"/>
              <w:rPr>
                <w:rFonts w:ascii="Times New Roman"/>
                <w:sz w:val="16"/>
              </w:rPr>
            </w:pPr>
          </w:p>
        </w:tc>
        <w:tc>
          <w:tcPr>
            <w:tcW w:w="2268" w:type="dxa"/>
            <w:tcBorders>
              <w:top w:val="nil"/>
              <w:bottom w:val="nil"/>
            </w:tcBorders>
          </w:tcPr>
          <w:p w14:paraId="5F30EBA8" w14:textId="77777777" w:rsidR="00D4145C" w:rsidRDefault="00D4145C">
            <w:pPr>
              <w:pStyle w:val="TableParagraph"/>
              <w:rPr>
                <w:rFonts w:ascii="Times New Roman"/>
                <w:sz w:val="16"/>
              </w:rPr>
            </w:pPr>
          </w:p>
        </w:tc>
      </w:tr>
      <w:tr w:rsidR="00D4145C" w14:paraId="033B48E3" w14:textId="77777777" w:rsidTr="16CFB93A">
        <w:trPr>
          <w:trHeight w:val="243"/>
        </w:trPr>
        <w:tc>
          <w:tcPr>
            <w:tcW w:w="1529" w:type="dxa"/>
            <w:tcBorders>
              <w:top w:val="nil"/>
            </w:tcBorders>
          </w:tcPr>
          <w:p w14:paraId="4CB025DA" w14:textId="77777777" w:rsidR="00D4145C" w:rsidRDefault="00D4145C">
            <w:pPr>
              <w:pStyle w:val="TableParagraph"/>
              <w:rPr>
                <w:rFonts w:ascii="Times New Roman"/>
                <w:sz w:val="16"/>
              </w:rPr>
            </w:pPr>
          </w:p>
        </w:tc>
        <w:tc>
          <w:tcPr>
            <w:tcW w:w="2222" w:type="dxa"/>
            <w:tcBorders>
              <w:top w:val="nil"/>
            </w:tcBorders>
          </w:tcPr>
          <w:p w14:paraId="1CA8EB3F" w14:textId="77777777" w:rsidR="00D4145C" w:rsidRDefault="00D4145C">
            <w:pPr>
              <w:pStyle w:val="TableParagraph"/>
              <w:rPr>
                <w:rFonts w:ascii="Times New Roman"/>
                <w:sz w:val="16"/>
              </w:rPr>
            </w:pPr>
          </w:p>
        </w:tc>
        <w:tc>
          <w:tcPr>
            <w:tcW w:w="2410" w:type="dxa"/>
            <w:vMerge/>
            <w:tcBorders>
              <w:top w:val="nil"/>
            </w:tcBorders>
          </w:tcPr>
          <w:p w14:paraId="17559B91" w14:textId="606E3628" w:rsidR="00D4145C" w:rsidRDefault="00D4145C">
            <w:pPr>
              <w:pStyle w:val="TableParagraph"/>
              <w:spacing w:before="9" w:line="215" w:lineRule="exact"/>
              <w:ind w:left="108"/>
              <w:rPr>
                <w:sz w:val="20"/>
              </w:rPr>
            </w:pPr>
          </w:p>
        </w:tc>
        <w:tc>
          <w:tcPr>
            <w:tcW w:w="1843" w:type="dxa"/>
            <w:tcBorders>
              <w:top w:val="nil"/>
            </w:tcBorders>
          </w:tcPr>
          <w:p w14:paraId="4A3DCEAF" w14:textId="77777777" w:rsidR="00D4145C" w:rsidRDefault="00D4145C">
            <w:pPr>
              <w:pStyle w:val="TableParagraph"/>
              <w:rPr>
                <w:rFonts w:ascii="Times New Roman"/>
                <w:sz w:val="16"/>
              </w:rPr>
            </w:pPr>
          </w:p>
        </w:tc>
        <w:tc>
          <w:tcPr>
            <w:tcW w:w="1843" w:type="dxa"/>
            <w:tcBorders>
              <w:top w:val="nil"/>
            </w:tcBorders>
          </w:tcPr>
          <w:p w14:paraId="402EF494" w14:textId="77777777" w:rsidR="00D4145C" w:rsidRDefault="00D4145C">
            <w:pPr>
              <w:pStyle w:val="TableParagraph"/>
              <w:rPr>
                <w:rFonts w:ascii="Times New Roman"/>
                <w:sz w:val="16"/>
              </w:rPr>
            </w:pPr>
          </w:p>
        </w:tc>
        <w:tc>
          <w:tcPr>
            <w:tcW w:w="2835" w:type="dxa"/>
            <w:tcBorders>
              <w:top w:val="nil"/>
            </w:tcBorders>
          </w:tcPr>
          <w:p w14:paraId="6469A5E8" w14:textId="77777777" w:rsidR="00D4145C" w:rsidRDefault="00D4145C">
            <w:pPr>
              <w:pStyle w:val="TableParagraph"/>
              <w:rPr>
                <w:rFonts w:ascii="Times New Roman"/>
                <w:sz w:val="16"/>
              </w:rPr>
            </w:pPr>
          </w:p>
        </w:tc>
        <w:tc>
          <w:tcPr>
            <w:tcW w:w="2268" w:type="dxa"/>
            <w:tcBorders>
              <w:top w:val="nil"/>
            </w:tcBorders>
          </w:tcPr>
          <w:p w14:paraId="440EB4CF" w14:textId="77777777" w:rsidR="00D4145C" w:rsidRDefault="00D4145C">
            <w:pPr>
              <w:pStyle w:val="TableParagraph"/>
              <w:rPr>
                <w:rFonts w:ascii="Times New Roman"/>
                <w:sz w:val="16"/>
              </w:rPr>
            </w:pPr>
          </w:p>
        </w:tc>
      </w:tr>
    </w:tbl>
    <w:p w14:paraId="1467DE38" w14:textId="77777777" w:rsidR="00D4145C" w:rsidRDefault="00D4145C">
      <w:pPr>
        <w:rPr>
          <w:rFonts w:ascii="Times New Roman"/>
          <w:sz w:val="16"/>
        </w:rPr>
        <w:sectPr w:rsidR="00D4145C">
          <w:pgSz w:w="16850" w:h="11920" w:orient="landscape"/>
          <w:pgMar w:top="1060" w:right="540" w:bottom="220" w:left="620" w:header="184" w:footer="0" w:gutter="0"/>
          <w:cols w:space="720"/>
        </w:sectPr>
      </w:pPr>
    </w:p>
    <w:p w14:paraId="6FC4D532" w14:textId="77777777" w:rsidR="00D4145C" w:rsidRDefault="00D4145C">
      <w:pPr>
        <w:pStyle w:val="BodyText"/>
        <w:spacing w:before="4"/>
        <w:rPr>
          <w:rFonts w:ascii="Gothic Uralic"/>
          <w:b/>
          <w:sz w:val="10"/>
        </w:rPr>
      </w:pPr>
    </w:p>
    <w:p w14:paraId="6CDF7EB6" w14:textId="77777777" w:rsidR="00D4145C" w:rsidRDefault="00D4145C">
      <w:pPr>
        <w:pStyle w:val="BodyText"/>
        <w:spacing w:before="10"/>
        <w:rPr>
          <w:rFonts w:ascii="Gothic Uralic"/>
          <w:b/>
          <w:sz w:val="19"/>
        </w:rPr>
      </w:pPr>
    </w:p>
    <w:tbl>
      <w:tblPr>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2302"/>
        <w:gridCol w:w="2127"/>
        <w:gridCol w:w="1844"/>
        <w:gridCol w:w="1702"/>
        <w:gridCol w:w="2977"/>
        <w:gridCol w:w="2269"/>
      </w:tblGrid>
      <w:tr w:rsidR="00D4145C" w14:paraId="7632A1AD" w14:textId="77777777">
        <w:trPr>
          <w:trHeight w:val="539"/>
        </w:trPr>
        <w:tc>
          <w:tcPr>
            <w:tcW w:w="1527" w:type="dxa"/>
          </w:tcPr>
          <w:p w14:paraId="550CEFC5" w14:textId="77777777" w:rsidR="00D4145C" w:rsidRDefault="00D4145C">
            <w:pPr>
              <w:pStyle w:val="TableParagraph"/>
              <w:rPr>
                <w:rFonts w:ascii="Times New Roman"/>
                <w:sz w:val="18"/>
              </w:rPr>
            </w:pPr>
          </w:p>
        </w:tc>
        <w:tc>
          <w:tcPr>
            <w:tcW w:w="2302" w:type="dxa"/>
          </w:tcPr>
          <w:p w14:paraId="6C5748E2" w14:textId="77777777" w:rsidR="00D4145C" w:rsidRDefault="003603DF">
            <w:pPr>
              <w:pStyle w:val="TableParagraph"/>
              <w:spacing w:before="199"/>
              <w:ind w:left="107"/>
              <w:rPr>
                <w:b/>
                <w:sz w:val="20"/>
              </w:rPr>
            </w:pPr>
            <w:r>
              <w:rPr>
                <w:b/>
                <w:sz w:val="20"/>
              </w:rPr>
              <w:t>Target</w:t>
            </w:r>
          </w:p>
        </w:tc>
        <w:tc>
          <w:tcPr>
            <w:tcW w:w="2127" w:type="dxa"/>
          </w:tcPr>
          <w:p w14:paraId="6B93EAA7" w14:textId="77777777" w:rsidR="00D4145C" w:rsidRDefault="003603DF">
            <w:pPr>
              <w:pStyle w:val="TableParagraph"/>
              <w:spacing w:before="199"/>
              <w:ind w:left="107"/>
              <w:rPr>
                <w:b/>
                <w:sz w:val="20"/>
              </w:rPr>
            </w:pPr>
            <w:r>
              <w:rPr>
                <w:b/>
                <w:sz w:val="20"/>
              </w:rPr>
              <w:t>What</w:t>
            </w:r>
          </w:p>
        </w:tc>
        <w:tc>
          <w:tcPr>
            <w:tcW w:w="1844" w:type="dxa"/>
          </w:tcPr>
          <w:p w14:paraId="249DFFE2" w14:textId="77777777" w:rsidR="00D4145C" w:rsidRDefault="003603DF">
            <w:pPr>
              <w:pStyle w:val="TableParagraph"/>
              <w:spacing w:before="199"/>
              <w:ind w:left="104"/>
              <w:rPr>
                <w:b/>
                <w:sz w:val="20"/>
              </w:rPr>
            </w:pPr>
            <w:r>
              <w:rPr>
                <w:b/>
                <w:sz w:val="20"/>
              </w:rPr>
              <w:t>Who</w:t>
            </w:r>
          </w:p>
        </w:tc>
        <w:tc>
          <w:tcPr>
            <w:tcW w:w="1702" w:type="dxa"/>
          </w:tcPr>
          <w:p w14:paraId="5C6E3447" w14:textId="77777777" w:rsidR="00D4145C" w:rsidRDefault="003603DF">
            <w:pPr>
              <w:pStyle w:val="TableParagraph"/>
              <w:spacing w:before="199"/>
              <w:ind w:left="104"/>
              <w:rPr>
                <w:b/>
                <w:sz w:val="20"/>
              </w:rPr>
            </w:pPr>
            <w:r>
              <w:rPr>
                <w:b/>
                <w:sz w:val="20"/>
              </w:rPr>
              <w:t>When</w:t>
            </w:r>
          </w:p>
        </w:tc>
        <w:tc>
          <w:tcPr>
            <w:tcW w:w="2977" w:type="dxa"/>
          </w:tcPr>
          <w:p w14:paraId="0AD863F5" w14:textId="77777777" w:rsidR="00D4145C" w:rsidRDefault="003603DF">
            <w:pPr>
              <w:pStyle w:val="TableParagraph"/>
              <w:spacing w:before="199"/>
              <w:ind w:left="106"/>
              <w:rPr>
                <w:b/>
                <w:sz w:val="20"/>
              </w:rPr>
            </w:pPr>
            <w:r>
              <w:rPr>
                <w:b/>
                <w:sz w:val="20"/>
              </w:rPr>
              <w:t>Outcome</w:t>
            </w:r>
          </w:p>
        </w:tc>
        <w:tc>
          <w:tcPr>
            <w:tcW w:w="2269" w:type="dxa"/>
          </w:tcPr>
          <w:p w14:paraId="2A7F7184" w14:textId="77777777" w:rsidR="00D4145C" w:rsidRDefault="003603DF">
            <w:pPr>
              <w:pStyle w:val="TableParagraph"/>
              <w:spacing w:before="199"/>
              <w:ind w:left="504"/>
              <w:rPr>
                <w:b/>
                <w:sz w:val="20"/>
              </w:rPr>
            </w:pPr>
            <w:r>
              <w:rPr>
                <w:b/>
                <w:sz w:val="20"/>
              </w:rPr>
              <w:t>Review</w:t>
            </w:r>
          </w:p>
        </w:tc>
      </w:tr>
      <w:tr w:rsidR="00D4145C" w14:paraId="348CA3A1" w14:textId="77777777">
        <w:trPr>
          <w:trHeight w:val="2373"/>
        </w:trPr>
        <w:tc>
          <w:tcPr>
            <w:tcW w:w="1527" w:type="dxa"/>
          </w:tcPr>
          <w:p w14:paraId="0F716A0E" w14:textId="77777777" w:rsidR="00D4145C" w:rsidRDefault="003603DF">
            <w:pPr>
              <w:pStyle w:val="TableParagraph"/>
              <w:spacing w:before="9"/>
              <w:ind w:left="107"/>
              <w:rPr>
                <w:b/>
                <w:sz w:val="20"/>
              </w:rPr>
            </w:pPr>
            <w:r>
              <w:rPr>
                <w:b/>
                <w:sz w:val="20"/>
              </w:rPr>
              <w:t>Short term</w:t>
            </w:r>
          </w:p>
        </w:tc>
        <w:tc>
          <w:tcPr>
            <w:tcW w:w="2302" w:type="dxa"/>
          </w:tcPr>
          <w:p w14:paraId="0CFE4679" w14:textId="77777777" w:rsidR="00D4145C" w:rsidRDefault="003603DF">
            <w:pPr>
              <w:pStyle w:val="TableParagraph"/>
              <w:spacing w:before="12" w:line="249" w:lineRule="auto"/>
              <w:ind w:left="107" w:right="97"/>
              <w:rPr>
                <w:sz w:val="20"/>
              </w:rPr>
            </w:pPr>
            <w:r>
              <w:rPr>
                <w:sz w:val="20"/>
              </w:rPr>
              <w:t>The Academy’s physical environment is accessible.</w:t>
            </w:r>
          </w:p>
        </w:tc>
        <w:tc>
          <w:tcPr>
            <w:tcW w:w="2127" w:type="dxa"/>
          </w:tcPr>
          <w:p w14:paraId="11E249F4" w14:textId="77777777" w:rsidR="00D4145C" w:rsidRDefault="003603DF">
            <w:pPr>
              <w:pStyle w:val="TableParagraph"/>
              <w:spacing w:before="12" w:line="249" w:lineRule="auto"/>
              <w:ind w:left="107" w:right="152"/>
              <w:rPr>
                <w:sz w:val="20"/>
              </w:rPr>
            </w:pPr>
            <w:r>
              <w:rPr>
                <w:sz w:val="20"/>
              </w:rPr>
              <w:t>Audit of all buildings within the Academy’s estate to ensure that they are accessible.</w:t>
            </w:r>
          </w:p>
        </w:tc>
        <w:tc>
          <w:tcPr>
            <w:tcW w:w="1844" w:type="dxa"/>
          </w:tcPr>
          <w:p w14:paraId="313BDFBF" w14:textId="77777777" w:rsidR="00D4145C" w:rsidRDefault="003603DF">
            <w:pPr>
              <w:pStyle w:val="TableParagraph"/>
              <w:spacing w:before="12" w:line="249" w:lineRule="auto"/>
              <w:ind w:left="104" w:right="210"/>
              <w:rPr>
                <w:sz w:val="20"/>
              </w:rPr>
            </w:pPr>
            <w:r>
              <w:rPr>
                <w:sz w:val="20"/>
              </w:rPr>
              <w:t>Premises and Health &amp; Safety Manager</w:t>
            </w:r>
          </w:p>
        </w:tc>
        <w:tc>
          <w:tcPr>
            <w:tcW w:w="1702" w:type="dxa"/>
          </w:tcPr>
          <w:p w14:paraId="61036E83" w14:textId="238FE6D4" w:rsidR="00D4145C" w:rsidRDefault="002C281E">
            <w:pPr>
              <w:pStyle w:val="TableParagraph"/>
              <w:spacing w:before="12"/>
              <w:ind w:left="104"/>
              <w:rPr>
                <w:sz w:val="20"/>
              </w:rPr>
            </w:pPr>
            <w:r w:rsidRPr="00803F39">
              <w:rPr>
                <w:sz w:val="20"/>
              </w:rPr>
              <w:t>January 2021</w:t>
            </w:r>
          </w:p>
        </w:tc>
        <w:tc>
          <w:tcPr>
            <w:tcW w:w="2977" w:type="dxa"/>
          </w:tcPr>
          <w:p w14:paraId="5BB38668" w14:textId="77777777" w:rsidR="00D4145C" w:rsidRDefault="003603DF">
            <w:pPr>
              <w:pStyle w:val="TableParagraph"/>
              <w:spacing w:before="12" w:line="249" w:lineRule="auto"/>
              <w:ind w:left="106" w:right="132"/>
              <w:rPr>
                <w:sz w:val="20"/>
              </w:rPr>
            </w:pPr>
            <w:r>
              <w:rPr>
                <w:sz w:val="20"/>
              </w:rPr>
              <w:t>The Academy is aware of any accessibility gaps</w:t>
            </w:r>
            <w:r>
              <w:rPr>
                <w:spacing w:val="-14"/>
                <w:sz w:val="20"/>
              </w:rPr>
              <w:t xml:space="preserve"> </w:t>
            </w:r>
            <w:r>
              <w:rPr>
                <w:sz w:val="20"/>
              </w:rPr>
              <w:t>within the estate and this is taken into consideration when planning the location for the delivery of the curriculum to meet the needs of SEND</w:t>
            </w:r>
            <w:r>
              <w:rPr>
                <w:spacing w:val="-3"/>
                <w:sz w:val="20"/>
              </w:rPr>
              <w:t xml:space="preserve"> </w:t>
            </w:r>
            <w:r>
              <w:rPr>
                <w:sz w:val="20"/>
              </w:rPr>
              <w:t>students.</w:t>
            </w:r>
          </w:p>
        </w:tc>
        <w:tc>
          <w:tcPr>
            <w:tcW w:w="2269" w:type="dxa"/>
          </w:tcPr>
          <w:p w14:paraId="1138366D" w14:textId="1F26838D" w:rsidR="00D4145C" w:rsidRDefault="003603DF">
            <w:pPr>
              <w:pStyle w:val="TableParagraph"/>
              <w:spacing w:before="12" w:line="252" w:lineRule="auto"/>
              <w:ind w:left="106"/>
              <w:rPr>
                <w:sz w:val="20"/>
              </w:rPr>
            </w:pPr>
            <w:r>
              <w:rPr>
                <w:sz w:val="20"/>
              </w:rPr>
              <w:t>Ongoing, Summer 20</w:t>
            </w:r>
            <w:r w:rsidR="002C281E">
              <w:rPr>
                <w:sz w:val="20"/>
              </w:rPr>
              <w:t>21</w:t>
            </w:r>
          </w:p>
        </w:tc>
      </w:tr>
      <w:tr w:rsidR="00D4145C" w14:paraId="1F917316" w14:textId="77777777">
        <w:trPr>
          <w:trHeight w:val="1715"/>
        </w:trPr>
        <w:tc>
          <w:tcPr>
            <w:tcW w:w="1527" w:type="dxa"/>
          </w:tcPr>
          <w:p w14:paraId="126E1B87" w14:textId="77777777" w:rsidR="00D4145C" w:rsidRDefault="003603DF">
            <w:pPr>
              <w:pStyle w:val="TableParagraph"/>
              <w:spacing w:before="9"/>
              <w:ind w:left="107" w:right="233"/>
              <w:rPr>
                <w:b/>
                <w:sz w:val="20"/>
              </w:rPr>
            </w:pPr>
            <w:r>
              <w:rPr>
                <w:b/>
                <w:w w:val="95"/>
                <w:sz w:val="20"/>
              </w:rPr>
              <w:t xml:space="preserve">Medium </w:t>
            </w:r>
            <w:r>
              <w:rPr>
                <w:b/>
                <w:sz w:val="20"/>
              </w:rPr>
              <w:t>term</w:t>
            </w:r>
          </w:p>
        </w:tc>
        <w:tc>
          <w:tcPr>
            <w:tcW w:w="2302" w:type="dxa"/>
          </w:tcPr>
          <w:p w14:paraId="2522BAD3" w14:textId="77777777" w:rsidR="00D4145C" w:rsidRDefault="003603DF">
            <w:pPr>
              <w:pStyle w:val="TableParagraph"/>
              <w:spacing w:before="12" w:line="249" w:lineRule="auto"/>
              <w:ind w:left="107" w:right="111"/>
              <w:rPr>
                <w:sz w:val="20"/>
              </w:rPr>
            </w:pPr>
            <w:r>
              <w:rPr>
                <w:sz w:val="20"/>
              </w:rPr>
              <w:t>Learning environment of</w:t>
            </w:r>
            <w:r>
              <w:rPr>
                <w:spacing w:val="-17"/>
                <w:sz w:val="20"/>
              </w:rPr>
              <w:t xml:space="preserve"> </w:t>
            </w:r>
            <w:r>
              <w:rPr>
                <w:sz w:val="20"/>
              </w:rPr>
              <w:t>pupils with VI and HI is accessible.</w:t>
            </w:r>
          </w:p>
        </w:tc>
        <w:tc>
          <w:tcPr>
            <w:tcW w:w="2127" w:type="dxa"/>
          </w:tcPr>
          <w:p w14:paraId="4065EDA5" w14:textId="77777777" w:rsidR="00D4145C" w:rsidRDefault="003603DF">
            <w:pPr>
              <w:pStyle w:val="TableParagraph"/>
              <w:spacing w:before="12" w:line="249" w:lineRule="auto"/>
              <w:ind w:left="107" w:right="184"/>
              <w:rPr>
                <w:sz w:val="20"/>
              </w:rPr>
            </w:pPr>
            <w:r>
              <w:rPr>
                <w:sz w:val="20"/>
              </w:rPr>
              <w:t xml:space="preserve">Incorporation of appropriate specialist equipment (i.e. </w:t>
            </w:r>
            <w:r>
              <w:rPr>
                <w:spacing w:val="-6"/>
                <w:sz w:val="20"/>
              </w:rPr>
              <w:t xml:space="preserve">FM </w:t>
            </w:r>
            <w:r>
              <w:rPr>
                <w:sz w:val="20"/>
              </w:rPr>
              <w:t>System, VI accessible</w:t>
            </w:r>
          </w:p>
          <w:p w14:paraId="215AA73D" w14:textId="77777777" w:rsidR="00D4145C" w:rsidRDefault="003603DF">
            <w:pPr>
              <w:pStyle w:val="TableParagraph"/>
              <w:spacing w:line="211" w:lineRule="exact"/>
              <w:ind w:left="107"/>
              <w:rPr>
                <w:sz w:val="20"/>
              </w:rPr>
            </w:pPr>
            <w:r>
              <w:rPr>
                <w:sz w:val="20"/>
              </w:rPr>
              <w:t>resources).</w:t>
            </w:r>
          </w:p>
        </w:tc>
        <w:tc>
          <w:tcPr>
            <w:tcW w:w="1844" w:type="dxa"/>
          </w:tcPr>
          <w:p w14:paraId="2DCE8FE6" w14:textId="77777777" w:rsidR="00D4145C" w:rsidRDefault="003603DF">
            <w:pPr>
              <w:pStyle w:val="TableParagraph"/>
              <w:spacing w:before="12" w:line="249" w:lineRule="auto"/>
              <w:ind w:left="104" w:right="210"/>
              <w:rPr>
                <w:sz w:val="20"/>
              </w:rPr>
            </w:pPr>
            <w:r>
              <w:rPr>
                <w:sz w:val="20"/>
              </w:rPr>
              <w:t>Premises and Health &amp; Safety Manager / SENCO</w:t>
            </w:r>
          </w:p>
        </w:tc>
        <w:tc>
          <w:tcPr>
            <w:tcW w:w="1702" w:type="dxa"/>
          </w:tcPr>
          <w:p w14:paraId="687341FE" w14:textId="56FAC048" w:rsidR="00D4145C" w:rsidRDefault="002C281E">
            <w:pPr>
              <w:pStyle w:val="TableParagraph"/>
              <w:spacing w:before="12"/>
              <w:ind w:left="104"/>
              <w:rPr>
                <w:sz w:val="20"/>
              </w:rPr>
            </w:pPr>
            <w:r w:rsidRPr="00803F39">
              <w:rPr>
                <w:sz w:val="20"/>
              </w:rPr>
              <w:t>January 2021</w:t>
            </w:r>
          </w:p>
        </w:tc>
        <w:tc>
          <w:tcPr>
            <w:tcW w:w="2977" w:type="dxa"/>
          </w:tcPr>
          <w:p w14:paraId="28B7AC81" w14:textId="77777777" w:rsidR="00D4145C" w:rsidRDefault="003603DF">
            <w:pPr>
              <w:pStyle w:val="TableParagraph"/>
              <w:spacing w:before="12" w:line="249" w:lineRule="auto"/>
              <w:ind w:left="106"/>
              <w:rPr>
                <w:sz w:val="20"/>
              </w:rPr>
            </w:pPr>
            <w:r>
              <w:rPr>
                <w:sz w:val="20"/>
              </w:rPr>
              <w:t>Learning environment is accessible to pupils with VI and HI.</w:t>
            </w:r>
          </w:p>
        </w:tc>
        <w:tc>
          <w:tcPr>
            <w:tcW w:w="2269" w:type="dxa"/>
          </w:tcPr>
          <w:p w14:paraId="296194AD" w14:textId="5F7EE2D6" w:rsidR="00D4145C" w:rsidRDefault="003603DF">
            <w:pPr>
              <w:pStyle w:val="TableParagraph"/>
              <w:spacing w:before="12"/>
              <w:ind w:left="106"/>
              <w:rPr>
                <w:sz w:val="20"/>
              </w:rPr>
            </w:pPr>
            <w:r>
              <w:rPr>
                <w:sz w:val="20"/>
              </w:rPr>
              <w:t>Summer 20</w:t>
            </w:r>
            <w:r w:rsidR="002C281E">
              <w:rPr>
                <w:sz w:val="20"/>
              </w:rPr>
              <w:t>21</w:t>
            </w:r>
          </w:p>
        </w:tc>
      </w:tr>
      <w:tr w:rsidR="00D4145C" w14:paraId="0FEF4311" w14:textId="77777777">
        <w:trPr>
          <w:trHeight w:val="1720"/>
        </w:trPr>
        <w:tc>
          <w:tcPr>
            <w:tcW w:w="1527" w:type="dxa"/>
          </w:tcPr>
          <w:p w14:paraId="29F8DC59" w14:textId="77777777" w:rsidR="00D4145C" w:rsidRDefault="00D4145C">
            <w:pPr>
              <w:pStyle w:val="TableParagraph"/>
              <w:rPr>
                <w:rFonts w:ascii="Times New Roman"/>
                <w:sz w:val="18"/>
              </w:rPr>
            </w:pPr>
          </w:p>
        </w:tc>
        <w:tc>
          <w:tcPr>
            <w:tcW w:w="2302" w:type="dxa"/>
          </w:tcPr>
          <w:p w14:paraId="4B2A1581" w14:textId="77777777" w:rsidR="00D4145C" w:rsidRDefault="003603DF">
            <w:pPr>
              <w:pStyle w:val="TableParagraph"/>
              <w:spacing w:before="12" w:line="249" w:lineRule="auto"/>
              <w:ind w:left="107" w:right="275"/>
              <w:rPr>
                <w:sz w:val="20"/>
              </w:rPr>
            </w:pPr>
            <w:r>
              <w:rPr>
                <w:sz w:val="20"/>
              </w:rPr>
              <w:t>There are toilets on all floors of the school buildings that are fully accessible.</w:t>
            </w:r>
          </w:p>
        </w:tc>
        <w:tc>
          <w:tcPr>
            <w:tcW w:w="2127" w:type="dxa"/>
          </w:tcPr>
          <w:p w14:paraId="2887C12B" w14:textId="77777777" w:rsidR="00D4145C" w:rsidRDefault="003603DF">
            <w:pPr>
              <w:pStyle w:val="TableParagraph"/>
              <w:spacing w:before="12" w:line="249" w:lineRule="auto"/>
              <w:ind w:left="107" w:right="699"/>
              <w:rPr>
                <w:sz w:val="20"/>
              </w:rPr>
            </w:pPr>
            <w:r>
              <w:rPr>
                <w:sz w:val="20"/>
              </w:rPr>
              <w:t>Handrails installed, designated access toilets</w:t>
            </w:r>
          </w:p>
          <w:p w14:paraId="7B0A5726" w14:textId="77777777" w:rsidR="00D4145C" w:rsidRDefault="003603DF">
            <w:pPr>
              <w:pStyle w:val="TableParagraph"/>
              <w:spacing w:line="249" w:lineRule="auto"/>
              <w:ind w:left="107" w:right="360"/>
              <w:rPr>
                <w:sz w:val="20"/>
              </w:rPr>
            </w:pPr>
            <w:r>
              <w:rPr>
                <w:sz w:val="20"/>
              </w:rPr>
              <w:t>for staff, students and visitors.</w:t>
            </w:r>
          </w:p>
        </w:tc>
        <w:tc>
          <w:tcPr>
            <w:tcW w:w="1844" w:type="dxa"/>
          </w:tcPr>
          <w:p w14:paraId="56BE466A" w14:textId="77777777" w:rsidR="00D4145C" w:rsidRDefault="003603DF">
            <w:pPr>
              <w:pStyle w:val="TableParagraph"/>
              <w:spacing w:before="12" w:line="249" w:lineRule="auto"/>
              <w:ind w:left="104" w:right="210"/>
              <w:rPr>
                <w:sz w:val="20"/>
              </w:rPr>
            </w:pPr>
            <w:r>
              <w:rPr>
                <w:sz w:val="20"/>
              </w:rPr>
              <w:t>Premises and Health &amp; Safety Manager</w:t>
            </w:r>
          </w:p>
        </w:tc>
        <w:tc>
          <w:tcPr>
            <w:tcW w:w="1702" w:type="dxa"/>
          </w:tcPr>
          <w:p w14:paraId="5CA022DA" w14:textId="1FBB9DE3" w:rsidR="00D4145C" w:rsidRDefault="002C281E">
            <w:pPr>
              <w:pStyle w:val="TableParagraph"/>
              <w:spacing w:before="12"/>
              <w:ind w:left="104"/>
              <w:rPr>
                <w:sz w:val="20"/>
              </w:rPr>
            </w:pPr>
            <w:r w:rsidRPr="00803F39">
              <w:rPr>
                <w:sz w:val="20"/>
              </w:rPr>
              <w:t>January 2021</w:t>
            </w:r>
          </w:p>
        </w:tc>
        <w:tc>
          <w:tcPr>
            <w:tcW w:w="2977" w:type="dxa"/>
          </w:tcPr>
          <w:p w14:paraId="0665F6F1" w14:textId="77777777" w:rsidR="00D4145C" w:rsidRDefault="003603DF">
            <w:pPr>
              <w:pStyle w:val="TableParagraph"/>
              <w:spacing w:before="12" w:line="249" w:lineRule="auto"/>
              <w:ind w:left="106" w:right="776"/>
              <w:rPr>
                <w:sz w:val="20"/>
              </w:rPr>
            </w:pPr>
            <w:r>
              <w:rPr>
                <w:sz w:val="20"/>
              </w:rPr>
              <w:t>Access toilets are available and readily accessible to staff, students and visitors.</w:t>
            </w:r>
          </w:p>
        </w:tc>
        <w:tc>
          <w:tcPr>
            <w:tcW w:w="2269" w:type="dxa"/>
          </w:tcPr>
          <w:p w14:paraId="10BF24B1" w14:textId="24793ACC" w:rsidR="00D4145C" w:rsidRDefault="003603DF">
            <w:pPr>
              <w:pStyle w:val="TableParagraph"/>
              <w:spacing w:before="12"/>
              <w:ind w:left="106"/>
              <w:rPr>
                <w:sz w:val="20"/>
              </w:rPr>
            </w:pPr>
            <w:r>
              <w:rPr>
                <w:sz w:val="20"/>
              </w:rPr>
              <w:t>Summer 20</w:t>
            </w:r>
            <w:r w:rsidR="002C281E">
              <w:rPr>
                <w:sz w:val="20"/>
              </w:rPr>
              <w:t>21</w:t>
            </w:r>
          </w:p>
        </w:tc>
      </w:tr>
      <w:tr w:rsidR="00D4145C" w14:paraId="52BBA361" w14:textId="77777777">
        <w:trPr>
          <w:trHeight w:val="1721"/>
        </w:trPr>
        <w:tc>
          <w:tcPr>
            <w:tcW w:w="1527" w:type="dxa"/>
          </w:tcPr>
          <w:p w14:paraId="68EC8F75" w14:textId="77777777" w:rsidR="00D4145C" w:rsidRDefault="003603DF">
            <w:pPr>
              <w:pStyle w:val="TableParagraph"/>
              <w:spacing w:before="10"/>
              <w:ind w:left="107"/>
              <w:rPr>
                <w:b/>
                <w:sz w:val="20"/>
              </w:rPr>
            </w:pPr>
            <w:r>
              <w:rPr>
                <w:b/>
                <w:sz w:val="20"/>
              </w:rPr>
              <w:t>Long term</w:t>
            </w:r>
          </w:p>
        </w:tc>
        <w:tc>
          <w:tcPr>
            <w:tcW w:w="2302" w:type="dxa"/>
          </w:tcPr>
          <w:p w14:paraId="564862C1" w14:textId="77777777" w:rsidR="00D4145C" w:rsidRDefault="003603DF">
            <w:pPr>
              <w:pStyle w:val="TableParagraph"/>
              <w:spacing w:before="13" w:line="249" w:lineRule="auto"/>
              <w:ind w:left="107" w:right="354"/>
              <w:rPr>
                <w:sz w:val="20"/>
              </w:rPr>
            </w:pPr>
            <w:r>
              <w:rPr>
                <w:sz w:val="20"/>
              </w:rPr>
              <w:t>Students with physical disabilities can access school buildings</w:t>
            </w:r>
          </w:p>
        </w:tc>
        <w:tc>
          <w:tcPr>
            <w:tcW w:w="2127" w:type="dxa"/>
          </w:tcPr>
          <w:p w14:paraId="32016B7E" w14:textId="77777777" w:rsidR="00D4145C" w:rsidRDefault="003603DF">
            <w:pPr>
              <w:pStyle w:val="TableParagraph"/>
              <w:spacing w:before="13" w:line="249" w:lineRule="auto"/>
              <w:ind w:left="107" w:right="150"/>
              <w:rPr>
                <w:sz w:val="20"/>
              </w:rPr>
            </w:pPr>
            <w:r>
              <w:rPr>
                <w:sz w:val="20"/>
              </w:rPr>
              <w:t>Review of School estate and maintenance of lift facility.</w:t>
            </w:r>
          </w:p>
        </w:tc>
        <w:tc>
          <w:tcPr>
            <w:tcW w:w="1844" w:type="dxa"/>
          </w:tcPr>
          <w:p w14:paraId="7B859165" w14:textId="77777777" w:rsidR="00D4145C" w:rsidRDefault="003603DF">
            <w:pPr>
              <w:pStyle w:val="TableParagraph"/>
              <w:spacing w:before="13" w:line="249" w:lineRule="auto"/>
              <w:ind w:left="104" w:right="210"/>
              <w:rPr>
                <w:sz w:val="20"/>
              </w:rPr>
            </w:pPr>
            <w:r>
              <w:rPr>
                <w:sz w:val="20"/>
              </w:rPr>
              <w:t>Premises and Health &amp; Safety Manager</w:t>
            </w:r>
          </w:p>
        </w:tc>
        <w:tc>
          <w:tcPr>
            <w:tcW w:w="1702" w:type="dxa"/>
          </w:tcPr>
          <w:p w14:paraId="4E27BA9D" w14:textId="7F30B9AE" w:rsidR="00D4145C" w:rsidRDefault="002C281E">
            <w:pPr>
              <w:pStyle w:val="TableParagraph"/>
              <w:spacing w:before="13"/>
              <w:ind w:left="104"/>
              <w:rPr>
                <w:sz w:val="20"/>
              </w:rPr>
            </w:pPr>
            <w:r w:rsidRPr="00803F39">
              <w:rPr>
                <w:sz w:val="20"/>
              </w:rPr>
              <w:t>January 2021</w:t>
            </w:r>
          </w:p>
        </w:tc>
        <w:tc>
          <w:tcPr>
            <w:tcW w:w="2977" w:type="dxa"/>
          </w:tcPr>
          <w:p w14:paraId="652EFAAA" w14:textId="77777777" w:rsidR="00D4145C" w:rsidRDefault="003603DF">
            <w:pPr>
              <w:pStyle w:val="TableParagraph"/>
              <w:spacing w:before="13" w:line="249" w:lineRule="auto"/>
              <w:ind w:left="106"/>
              <w:rPr>
                <w:sz w:val="20"/>
              </w:rPr>
            </w:pPr>
            <w:r>
              <w:rPr>
                <w:sz w:val="20"/>
              </w:rPr>
              <w:t>School buildings are fully accessible.</w:t>
            </w:r>
          </w:p>
        </w:tc>
        <w:tc>
          <w:tcPr>
            <w:tcW w:w="2269" w:type="dxa"/>
          </w:tcPr>
          <w:p w14:paraId="56533F99" w14:textId="6CD0B28B" w:rsidR="00D4145C" w:rsidRDefault="003603DF">
            <w:pPr>
              <w:pStyle w:val="TableParagraph"/>
              <w:spacing w:before="13"/>
              <w:ind w:left="106"/>
              <w:rPr>
                <w:sz w:val="20"/>
              </w:rPr>
            </w:pPr>
            <w:r>
              <w:rPr>
                <w:sz w:val="20"/>
              </w:rPr>
              <w:t>Summer 20</w:t>
            </w:r>
            <w:r w:rsidR="002C281E">
              <w:rPr>
                <w:sz w:val="20"/>
              </w:rPr>
              <w:t>21</w:t>
            </w:r>
          </w:p>
        </w:tc>
      </w:tr>
    </w:tbl>
    <w:p w14:paraId="03778F11" w14:textId="77777777" w:rsidR="00D4145C" w:rsidRDefault="00D4145C">
      <w:pPr>
        <w:rPr>
          <w:sz w:val="20"/>
        </w:rPr>
        <w:sectPr w:rsidR="00D4145C">
          <w:headerReference w:type="default" r:id="rId16"/>
          <w:footerReference w:type="default" r:id="rId17"/>
          <w:pgSz w:w="16850" w:h="11920" w:orient="landscape"/>
          <w:pgMar w:top="1520" w:right="540" w:bottom="1180" w:left="620" w:header="184" w:footer="986" w:gutter="0"/>
          <w:pgNumType w:start="9"/>
          <w:cols w:space="720"/>
        </w:sectPr>
      </w:pPr>
    </w:p>
    <w:p w14:paraId="1CB835F3" w14:textId="77777777" w:rsidR="00D4145C" w:rsidRDefault="00D4145C">
      <w:pPr>
        <w:pStyle w:val="BodyText"/>
        <w:spacing w:before="10"/>
        <w:rPr>
          <w:rFonts w:ascii="Gothic Uralic"/>
          <w:b/>
          <w:sz w:val="19"/>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126"/>
        <w:gridCol w:w="2206"/>
        <w:gridCol w:w="1843"/>
        <w:gridCol w:w="1843"/>
        <w:gridCol w:w="2835"/>
        <w:gridCol w:w="2268"/>
      </w:tblGrid>
      <w:tr w:rsidR="00D4145C" w14:paraId="70F8167F" w14:textId="77777777">
        <w:trPr>
          <w:trHeight w:val="561"/>
        </w:trPr>
        <w:tc>
          <w:tcPr>
            <w:tcW w:w="1620" w:type="dxa"/>
          </w:tcPr>
          <w:p w14:paraId="61FA7CA6" w14:textId="77777777" w:rsidR="00D4145C" w:rsidRDefault="00D4145C">
            <w:pPr>
              <w:pStyle w:val="TableParagraph"/>
              <w:rPr>
                <w:rFonts w:ascii="Times New Roman"/>
                <w:sz w:val="18"/>
              </w:rPr>
            </w:pPr>
          </w:p>
        </w:tc>
        <w:tc>
          <w:tcPr>
            <w:tcW w:w="2126" w:type="dxa"/>
          </w:tcPr>
          <w:p w14:paraId="618CD02F" w14:textId="77777777" w:rsidR="00D4145C" w:rsidRDefault="003603DF">
            <w:pPr>
              <w:pStyle w:val="TableParagraph"/>
              <w:spacing w:before="180"/>
              <w:ind w:left="742" w:right="733"/>
              <w:jc w:val="center"/>
              <w:rPr>
                <w:b/>
                <w:sz w:val="20"/>
              </w:rPr>
            </w:pPr>
            <w:bookmarkStart w:id="3" w:name="_bookmark3"/>
            <w:bookmarkEnd w:id="3"/>
            <w:r>
              <w:rPr>
                <w:b/>
                <w:sz w:val="20"/>
              </w:rPr>
              <w:t>Target</w:t>
            </w:r>
          </w:p>
        </w:tc>
        <w:tc>
          <w:tcPr>
            <w:tcW w:w="2206" w:type="dxa"/>
          </w:tcPr>
          <w:p w14:paraId="721B79C8" w14:textId="77777777" w:rsidR="00D4145C" w:rsidRDefault="003603DF">
            <w:pPr>
              <w:pStyle w:val="TableParagraph"/>
              <w:spacing w:before="180"/>
              <w:ind w:left="837" w:right="826"/>
              <w:jc w:val="center"/>
              <w:rPr>
                <w:b/>
                <w:sz w:val="20"/>
              </w:rPr>
            </w:pPr>
            <w:r>
              <w:rPr>
                <w:b/>
                <w:sz w:val="20"/>
              </w:rPr>
              <w:t>What</w:t>
            </w:r>
          </w:p>
        </w:tc>
        <w:tc>
          <w:tcPr>
            <w:tcW w:w="1843" w:type="dxa"/>
          </w:tcPr>
          <w:p w14:paraId="231BDE47" w14:textId="77777777" w:rsidR="00D4145C" w:rsidRDefault="003603DF">
            <w:pPr>
              <w:pStyle w:val="TableParagraph"/>
              <w:spacing w:before="180"/>
              <w:ind w:left="623" w:right="617"/>
              <w:jc w:val="center"/>
              <w:rPr>
                <w:b/>
                <w:sz w:val="20"/>
              </w:rPr>
            </w:pPr>
            <w:r>
              <w:rPr>
                <w:b/>
                <w:sz w:val="20"/>
              </w:rPr>
              <w:t>Who</w:t>
            </w:r>
          </w:p>
        </w:tc>
        <w:tc>
          <w:tcPr>
            <w:tcW w:w="1843" w:type="dxa"/>
          </w:tcPr>
          <w:p w14:paraId="7F2AFD91" w14:textId="77777777" w:rsidR="00D4145C" w:rsidRDefault="003603DF">
            <w:pPr>
              <w:pStyle w:val="TableParagraph"/>
              <w:spacing w:before="180"/>
              <w:ind w:left="624" w:right="617"/>
              <w:jc w:val="center"/>
              <w:rPr>
                <w:b/>
                <w:sz w:val="20"/>
              </w:rPr>
            </w:pPr>
            <w:r>
              <w:rPr>
                <w:b/>
                <w:sz w:val="20"/>
              </w:rPr>
              <w:t>When</w:t>
            </w:r>
          </w:p>
        </w:tc>
        <w:tc>
          <w:tcPr>
            <w:tcW w:w="2835" w:type="dxa"/>
          </w:tcPr>
          <w:p w14:paraId="2F4E9139" w14:textId="77777777" w:rsidR="00D4145C" w:rsidRDefault="003603DF">
            <w:pPr>
              <w:pStyle w:val="TableParagraph"/>
              <w:spacing w:before="180"/>
              <w:ind w:left="260"/>
              <w:rPr>
                <w:b/>
                <w:sz w:val="20"/>
              </w:rPr>
            </w:pPr>
            <w:r>
              <w:rPr>
                <w:b/>
                <w:sz w:val="20"/>
              </w:rPr>
              <w:t>Outcome criteria</w:t>
            </w:r>
          </w:p>
        </w:tc>
        <w:tc>
          <w:tcPr>
            <w:tcW w:w="2268" w:type="dxa"/>
          </w:tcPr>
          <w:p w14:paraId="742600C2" w14:textId="77777777" w:rsidR="00D4145C" w:rsidRDefault="003603DF">
            <w:pPr>
              <w:pStyle w:val="TableParagraph"/>
              <w:spacing w:before="180"/>
              <w:ind w:left="472"/>
              <w:rPr>
                <w:b/>
                <w:sz w:val="20"/>
              </w:rPr>
            </w:pPr>
            <w:r>
              <w:rPr>
                <w:b/>
                <w:sz w:val="20"/>
              </w:rPr>
              <w:t>Review</w:t>
            </w:r>
          </w:p>
        </w:tc>
      </w:tr>
      <w:tr w:rsidR="00D4145C" w14:paraId="06A1E9CA" w14:textId="77777777">
        <w:trPr>
          <w:trHeight w:val="1819"/>
        </w:trPr>
        <w:tc>
          <w:tcPr>
            <w:tcW w:w="1620" w:type="dxa"/>
          </w:tcPr>
          <w:p w14:paraId="7884086F" w14:textId="77777777" w:rsidR="00D4145C" w:rsidRDefault="003603DF">
            <w:pPr>
              <w:pStyle w:val="TableParagraph"/>
              <w:spacing w:before="10"/>
              <w:ind w:left="223"/>
              <w:rPr>
                <w:b/>
                <w:sz w:val="20"/>
              </w:rPr>
            </w:pPr>
            <w:r>
              <w:rPr>
                <w:b/>
                <w:sz w:val="20"/>
              </w:rPr>
              <w:t>Short term</w:t>
            </w:r>
          </w:p>
        </w:tc>
        <w:tc>
          <w:tcPr>
            <w:tcW w:w="2126" w:type="dxa"/>
          </w:tcPr>
          <w:p w14:paraId="7C4485BA" w14:textId="77777777" w:rsidR="00D4145C" w:rsidRDefault="003603DF">
            <w:pPr>
              <w:pStyle w:val="TableParagraph"/>
              <w:spacing w:before="12" w:line="249" w:lineRule="auto"/>
              <w:ind w:left="108" w:right="714"/>
              <w:rPr>
                <w:sz w:val="20"/>
              </w:rPr>
            </w:pPr>
            <w:r>
              <w:rPr>
                <w:sz w:val="20"/>
              </w:rPr>
              <w:t>Academy information is accessible.</w:t>
            </w:r>
          </w:p>
        </w:tc>
        <w:tc>
          <w:tcPr>
            <w:tcW w:w="2206" w:type="dxa"/>
          </w:tcPr>
          <w:p w14:paraId="6BCB3710" w14:textId="77777777" w:rsidR="00D4145C" w:rsidRDefault="003603DF">
            <w:pPr>
              <w:pStyle w:val="TableParagraph"/>
              <w:spacing w:before="12" w:line="249" w:lineRule="auto"/>
              <w:ind w:left="108" w:right="109"/>
              <w:rPr>
                <w:sz w:val="20"/>
              </w:rPr>
            </w:pPr>
            <w:r>
              <w:rPr>
                <w:sz w:val="20"/>
              </w:rPr>
              <w:t xml:space="preserve">Audit of information </w:t>
            </w:r>
            <w:r>
              <w:rPr>
                <w:w w:val="95"/>
                <w:sz w:val="20"/>
              </w:rPr>
              <w:t>delivery procedures.</w:t>
            </w:r>
          </w:p>
        </w:tc>
        <w:tc>
          <w:tcPr>
            <w:tcW w:w="1843" w:type="dxa"/>
          </w:tcPr>
          <w:p w14:paraId="6E0C62D0" w14:textId="77777777" w:rsidR="00D4145C" w:rsidRDefault="003603DF">
            <w:pPr>
              <w:pStyle w:val="TableParagraph"/>
              <w:spacing w:before="12" w:line="249" w:lineRule="auto"/>
              <w:ind w:left="108" w:right="299"/>
              <w:rPr>
                <w:sz w:val="20"/>
              </w:rPr>
            </w:pPr>
            <w:r>
              <w:rPr>
                <w:sz w:val="20"/>
              </w:rPr>
              <w:t>Vice Principal/ SENCO</w:t>
            </w:r>
          </w:p>
        </w:tc>
        <w:tc>
          <w:tcPr>
            <w:tcW w:w="1843" w:type="dxa"/>
          </w:tcPr>
          <w:p w14:paraId="6C37A518" w14:textId="3DC90543" w:rsidR="00D4145C" w:rsidRDefault="0014785D">
            <w:pPr>
              <w:pStyle w:val="TableParagraph"/>
              <w:spacing w:before="12"/>
              <w:ind w:left="107"/>
              <w:rPr>
                <w:sz w:val="20"/>
              </w:rPr>
            </w:pPr>
            <w:r w:rsidRPr="00803F39">
              <w:rPr>
                <w:sz w:val="20"/>
              </w:rPr>
              <w:t>January 2021</w:t>
            </w:r>
          </w:p>
        </w:tc>
        <w:tc>
          <w:tcPr>
            <w:tcW w:w="2835" w:type="dxa"/>
          </w:tcPr>
          <w:p w14:paraId="2DC57A56" w14:textId="77777777" w:rsidR="00D4145C" w:rsidRDefault="003603DF">
            <w:pPr>
              <w:pStyle w:val="TableParagraph"/>
              <w:spacing w:before="12" w:line="249" w:lineRule="auto"/>
              <w:ind w:left="109" w:right="220"/>
              <w:rPr>
                <w:sz w:val="20"/>
              </w:rPr>
            </w:pPr>
            <w:r>
              <w:rPr>
                <w:sz w:val="20"/>
              </w:rPr>
              <w:t>The Academy is aware of accessibility gaps to its information delivery procedures and has filled those gaps</w:t>
            </w:r>
          </w:p>
        </w:tc>
        <w:tc>
          <w:tcPr>
            <w:tcW w:w="2268" w:type="dxa"/>
          </w:tcPr>
          <w:p w14:paraId="0BF30F62" w14:textId="79477622" w:rsidR="00D4145C" w:rsidRDefault="003603DF">
            <w:pPr>
              <w:pStyle w:val="TableParagraph"/>
              <w:spacing w:before="12"/>
              <w:ind w:left="224"/>
              <w:rPr>
                <w:sz w:val="20"/>
              </w:rPr>
            </w:pPr>
            <w:r>
              <w:rPr>
                <w:sz w:val="20"/>
              </w:rPr>
              <w:t>Summer 20</w:t>
            </w:r>
            <w:r w:rsidR="0014785D">
              <w:rPr>
                <w:sz w:val="20"/>
              </w:rPr>
              <w:t>21</w:t>
            </w:r>
          </w:p>
        </w:tc>
      </w:tr>
      <w:tr w:rsidR="00D4145C" w14:paraId="5B40CBAF" w14:textId="77777777">
        <w:trPr>
          <w:trHeight w:val="2251"/>
        </w:trPr>
        <w:tc>
          <w:tcPr>
            <w:tcW w:w="1620" w:type="dxa"/>
          </w:tcPr>
          <w:p w14:paraId="57511061" w14:textId="77777777" w:rsidR="00D4145C" w:rsidRDefault="003603DF">
            <w:pPr>
              <w:pStyle w:val="TableParagraph"/>
              <w:spacing w:before="12"/>
              <w:ind w:left="107" w:right="326"/>
              <w:rPr>
                <w:b/>
                <w:sz w:val="20"/>
              </w:rPr>
            </w:pPr>
            <w:r>
              <w:rPr>
                <w:b/>
                <w:w w:val="95"/>
                <w:sz w:val="20"/>
              </w:rPr>
              <w:t xml:space="preserve">Medium </w:t>
            </w:r>
            <w:r>
              <w:rPr>
                <w:b/>
                <w:sz w:val="20"/>
              </w:rPr>
              <w:t>term</w:t>
            </w:r>
          </w:p>
        </w:tc>
        <w:tc>
          <w:tcPr>
            <w:tcW w:w="2126" w:type="dxa"/>
          </w:tcPr>
          <w:p w14:paraId="5BEE45CF" w14:textId="77777777" w:rsidR="00D4145C" w:rsidRDefault="003603DF">
            <w:pPr>
              <w:pStyle w:val="TableParagraph"/>
              <w:spacing w:before="14" w:line="249" w:lineRule="auto"/>
              <w:ind w:left="108" w:right="151"/>
              <w:rPr>
                <w:sz w:val="20"/>
              </w:rPr>
            </w:pPr>
            <w:r>
              <w:rPr>
                <w:sz w:val="20"/>
              </w:rPr>
              <w:t>Written information is accessible to students with visual impairments</w:t>
            </w:r>
          </w:p>
        </w:tc>
        <w:tc>
          <w:tcPr>
            <w:tcW w:w="2206" w:type="dxa"/>
          </w:tcPr>
          <w:p w14:paraId="5EF8F79B" w14:textId="77777777" w:rsidR="00D4145C" w:rsidRDefault="003603DF">
            <w:pPr>
              <w:pStyle w:val="TableParagraph"/>
              <w:spacing w:before="14" w:line="249" w:lineRule="auto"/>
              <w:ind w:left="108" w:right="195"/>
              <w:rPr>
                <w:sz w:val="20"/>
              </w:rPr>
            </w:pPr>
            <w:r>
              <w:rPr>
                <w:sz w:val="20"/>
              </w:rPr>
              <w:t>Audit the needs of those students / staff with visual impairments and seek advice on the appropriate aids to assist them.</w:t>
            </w:r>
          </w:p>
        </w:tc>
        <w:tc>
          <w:tcPr>
            <w:tcW w:w="1843" w:type="dxa"/>
          </w:tcPr>
          <w:p w14:paraId="103FD43F" w14:textId="77777777" w:rsidR="00D4145C" w:rsidRDefault="003603DF">
            <w:pPr>
              <w:pStyle w:val="TableParagraph"/>
              <w:spacing w:before="14" w:line="249" w:lineRule="auto"/>
              <w:ind w:left="108" w:right="299"/>
              <w:rPr>
                <w:sz w:val="20"/>
              </w:rPr>
            </w:pPr>
            <w:r>
              <w:rPr>
                <w:sz w:val="20"/>
              </w:rPr>
              <w:t>Vice Principal/ SENCO/HR</w:t>
            </w:r>
          </w:p>
        </w:tc>
        <w:tc>
          <w:tcPr>
            <w:tcW w:w="1843" w:type="dxa"/>
          </w:tcPr>
          <w:p w14:paraId="7BBE2DAE" w14:textId="7FBC8C21" w:rsidR="00D4145C" w:rsidRDefault="0014785D">
            <w:pPr>
              <w:pStyle w:val="TableParagraph"/>
              <w:spacing w:before="14"/>
              <w:ind w:left="107"/>
              <w:rPr>
                <w:sz w:val="20"/>
              </w:rPr>
            </w:pPr>
            <w:r w:rsidRPr="00803F39">
              <w:rPr>
                <w:sz w:val="20"/>
              </w:rPr>
              <w:t>January 2021</w:t>
            </w:r>
          </w:p>
        </w:tc>
        <w:tc>
          <w:tcPr>
            <w:tcW w:w="2835" w:type="dxa"/>
          </w:tcPr>
          <w:p w14:paraId="49EB6046" w14:textId="77777777" w:rsidR="00D4145C" w:rsidRDefault="003603DF">
            <w:pPr>
              <w:pStyle w:val="TableParagraph"/>
              <w:spacing w:before="14" w:line="249" w:lineRule="auto"/>
              <w:ind w:left="109" w:right="107"/>
              <w:rPr>
                <w:sz w:val="20"/>
              </w:rPr>
            </w:pPr>
            <w:r>
              <w:rPr>
                <w:sz w:val="20"/>
              </w:rPr>
              <w:t>Written information is fully accessible to students and staff with visual impairments.</w:t>
            </w:r>
          </w:p>
        </w:tc>
        <w:tc>
          <w:tcPr>
            <w:tcW w:w="2268" w:type="dxa"/>
          </w:tcPr>
          <w:p w14:paraId="65D94534" w14:textId="47157964" w:rsidR="00D4145C" w:rsidRDefault="003603DF">
            <w:pPr>
              <w:pStyle w:val="TableParagraph"/>
              <w:spacing w:before="14"/>
              <w:ind w:left="109"/>
              <w:rPr>
                <w:sz w:val="20"/>
              </w:rPr>
            </w:pPr>
            <w:r>
              <w:rPr>
                <w:sz w:val="20"/>
              </w:rPr>
              <w:t>Summer 20</w:t>
            </w:r>
            <w:r w:rsidR="0014785D">
              <w:rPr>
                <w:sz w:val="20"/>
              </w:rPr>
              <w:t>21</w:t>
            </w:r>
          </w:p>
        </w:tc>
      </w:tr>
      <w:tr w:rsidR="00D4145C" w14:paraId="2068D9DF" w14:textId="77777777">
        <w:trPr>
          <w:trHeight w:val="2248"/>
        </w:trPr>
        <w:tc>
          <w:tcPr>
            <w:tcW w:w="1620" w:type="dxa"/>
          </w:tcPr>
          <w:p w14:paraId="5FD2D2B6" w14:textId="77777777" w:rsidR="00D4145C" w:rsidRDefault="003603DF">
            <w:pPr>
              <w:pStyle w:val="TableParagraph"/>
              <w:spacing w:before="9"/>
              <w:ind w:left="107"/>
              <w:rPr>
                <w:b/>
                <w:sz w:val="20"/>
              </w:rPr>
            </w:pPr>
            <w:r>
              <w:rPr>
                <w:b/>
                <w:sz w:val="20"/>
              </w:rPr>
              <w:t>Long term</w:t>
            </w:r>
          </w:p>
        </w:tc>
        <w:tc>
          <w:tcPr>
            <w:tcW w:w="2126" w:type="dxa"/>
          </w:tcPr>
          <w:p w14:paraId="35EA7DAA" w14:textId="77777777" w:rsidR="00D4145C" w:rsidRDefault="003603DF">
            <w:pPr>
              <w:pStyle w:val="TableParagraph"/>
              <w:spacing w:before="12" w:line="249" w:lineRule="auto"/>
              <w:ind w:left="108" w:right="217"/>
              <w:rPr>
                <w:sz w:val="20"/>
              </w:rPr>
            </w:pPr>
            <w:r>
              <w:rPr>
                <w:sz w:val="20"/>
              </w:rPr>
              <w:t>Academy website is accessible to children with SEND.</w:t>
            </w:r>
          </w:p>
        </w:tc>
        <w:tc>
          <w:tcPr>
            <w:tcW w:w="2206" w:type="dxa"/>
          </w:tcPr>
          <w:p w14:paraId="7FE3ABA9" w14:textId="5A01EC6E" w:rsidR="00D4145C" w:rsidRDefault="003603DF">
            <w:pPr>
              <w:pStyle w:val="TableParagraph"/>
              <w:spacing w:before="12" w:line="249" w:lineRule="auto"/>
              <w:ind w:left="108" w:right="109"/>
              <w:rPr>
                <w:sz w:val="20"/>
              </w:rPr>
            </w:pPr>
            <w:r>
              <w:rPr>
                <w:sz w:val="20"/>
              </w:rPr>
              <w:t xml:space="preserve">Audit of Academy website. </w:t>
            </w:r>
          </w:p>
        </w:tc>
        <w:tc>
          <w:tcPr>
            <w:tcW w:w="1843" w:type="dxa"/>
          </w:tcPr>
          <w:p w14:paraId="5C3D687B" w14:textId="77777777" w:rsidR="00D4145C" w:rsidRDefault="003603DF">
            <w:pPr>
              <w:pStyle w:val="TableParagraph"/>
              <w:spacing w:before="12" w:line="249" w:lineRule="auto"/>
              <w:ind w:left="108"/>
              <w:rPr>
                <w:sz w:val="20"/>
              </w:rPr>
            </w:pPr>
            <w:r>
              <w:rPr>
                <w:sz w:val="20"/>
              </w:rPr>
              <w:t xml:space="preserve">Vice </w:t>
            </w:r>
            <w:r>
              <w:rPr>
                <w:w w:val="95"/>
                <w:sz w:val="20"/>
              </w:rPr>
              <w:t>Principal/SENCO</w:t>
            </w:r>
          </w:p>
        </w:tc>
        <w:tc>
          <w:tcPr>
            <w:tcW w:w="1843" w:type="dxa"/>
          </w:tcPr>
          <w:p w14:paraId="3ADE1AB7" w14:textId="0ADCF725" w:rsidR="00D4145C" w:rsidRDefault="0014785D">
            <w:pPr>
              <w:pStyle w:val="TableParagraph"/>
              <w:spacing w:before="12"/>
              <w:ind w:left="107"/>
              <w:rPr>
                <w:sz w:val="20"/>
              </w:rPr>
            </w:pPr>
            <w:r w:rsidRPr="00803F39">
              <w:rPr>
                <w:sz w:val="20"/>
              </w:rPr>
              <w:t>January 2021</w:t>
            </w:r>
          </w:p>
        </w:tc>
        <w:tc>
          <w:tcPr>
            <w:tcW w:w="2835" w:type="dxa"/>
          </w:tcPr>
          <w:p w14:paraId="75B3A4C3" w14:textId="77777777" w:rsidR="00D4145C" w:rsidRDefault="003603DF">
            <w:pPr>
              <w:pStyle w:val="TableParagraph"/>
              <w:spacing w:before="12" w:line="249" w:lineRule="auto"/>
              <w:ind w:left="109" w:right="1322"/>
              <w:rPr>
                <w:sz w:val="20"/>
              </w:rPr>
            </w:pPr>
            <w:r>
              <w:rPr>
                <w:sz w:val="20"/>
              </w:rPr>
              <w:t>Website is fully accessible.</w:t>
            </w:r>
          </w:p>
        </w:tc>
        <w:tc>
          <w:tcPr>
            <w:tcW w:w="2268" w:type="dxa"/>
          </w:tcPr>
          <w:p w14:paraId="07C4B538" w14:textId="664BFB33" w:rsidR="00D4145C" w:rsidRDefault="003603DF">
            <w:pPr>
              <w:pStyle w:val="TableParagraph"/>
              <w:spacing w:before="12"/>
              <w:ind w:left="109"/>
              <w:rPr>
                <w:sz w:val="20"/>
              </w:rPr>
            </w:pPr>
            <w:r>
              <w:rPr>
                <w:sz w:val="20"/>
              </w:rPr>
              <w:t>Summer 20</w:t>
            </w:r>
            <w:r w:rsidR="0014785D">
              <w:rPr>
                <w:sz w:val="20"/>
              </w:rPr>
              <w:t>21</w:t>
            </w:r>
          </w:p>
        </w:tc>
      </w:tr>
    </w:tbl>
    <w:p w14:paraId="717B0026" w14:textId="77777777" w:rsidR="00D4145C" w:rsidRDefault="00D4145C">
      <w:pPr>
        <w:rPr>
          <w:sz w:val="20"/>
        </w:rPr>
        <w:sectPr w:rsidR="00D4145C">
          <w:headerReference w:type="default" r:id="rId18"/>
          <w:footerReference w:type="default" r:id="rId19"/>
          <w:pgSz w:w="16850" w:h="11920" w:orient="landscape"/>
          <w:pgMar w:top="1520" w:right="540" w:bottom="1180" w:left="620" w:header="184" w:footer="986" w:gutter="0"/>
          <w:pgNumType w:start="10"/>
          <w:cols w:space="720"/>
        </w:sectPr>
      </w:pPr>
    </w:p>
    <w:p w14:paraId="16C19E3B" w14:textId="67D518AF" w:rsidR="00D4145C" w:rsidRDefault="00D4145C" w:rsidP="001A67AB">
      <w:pPr>
        <w:pStyle w:val="BodyText"/>
        <w:rPr>
          <w:rFonts w:ascii="Gothic Uralic"/>
          <w:sz w:val="20"/>
        </w:rPr>
      </w:pPr>
    </w:p>
    <w:sectPr w:rsidR="00D4145C">
      <w:headerReference w:type="default" r:id="rId20"/>
      <w:footerReference w:type="default" r:id="rId21"/>
      <w:pgSz w:w="12240" w:h="15840"/>
      <w:pgMar w:top="180" w:right="1720" w:bottom="280" w:left="9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FEA97" w14:textId="77777777" w:rsidR="00590163" w:rsidRDefault="00590163">
      <w:r>
        <w:separator/>
      </w:r>
    </w:p>
  </w:endnote>
  <w:endnote w:type="continuationSeparator" w:id="0">
    <w:p w14:paraId="48F408BA" w14:textId="77777777" w:rsidR="00590163" w:rsidRDefault="00590163">
      <w:r>
        <w:continuationSeparator/>
      </w:r>
    </w:p>
  </w:endnote>
  <w:endnote w:type="continuationNotice" w:id="1">
    <w:p w14:paraId="6F361B6D" w14:textId="77777777" w:rsidR="00590163" w:rsidRDefault="00590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Gothic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70F7" w14:textId="77777777" w:rsidR="00D4145C" w:rsidRDefault="00590163">
    <w:pPr>
      <w:pStyle w:val="BodyText"/>
      <w:spacing w:line="14" w:lineRule="auto"/>
      <w:rPr>
        <w:sz w:val="20"/>
      </w:rPr>
    </w:pPr>
    <w:r>
      <w:pict w14:anchorId="2D1C3FAC">
        <v:shapetype id="_x0000_t202" coordsize="21600,21600" o:spt="202" path="m,l,21600r21600,l21600,xe">
          <v:stroke joinstyle="miter"/>
          <v:path gradientshapeok="t" o:connecttype="rect"/>
        </v:shapetype>
        <v:shape id="_x0000_s2054" type="#_x0000_t202" style="position:absolute;margin-left:292pt;margin-top:780.4pt;width:11.6pt;height:13.05pt;z-index:-251658239;mso-position-horizontal-relative:page;mso-position-vertical-relative:page" filled="f" stroked="f">
          <v:textbox inset="0,0,0,0">
            <w:txbxContent>
              <w:p w14:paraId="5060B0B1" w14:textId="77777777" w:rsidR="00D4145C" w:rsidRDefault="003603DF">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1D2F" w14:textId="77777777" w:rsidR="00D4145C" w:rsidRDefault="00590163">
    <w:pPr>
      <w:pStyle w:val="BodyText"/>
      <w:spacing w:line="14" w:lineRule="auto"/>
      <w:rPr>
        <w:sz w:val="14"/>
      </w:rPr>
    </w:pPr>
    <w:r>
      <w:pict w14:anchorId="035798C7">
        <v:shapetype id="_x0000_t202" coordsize="21600,21600" o:spt="202" path="m,l,21600r21600,l21600,xe">
          <v:stroke joinstyle="miter"/>
          <v:path gradientshapeok="t" o:connecttype="rect"/>
        </v:shapetype>
        <v:shape id="_x0000_s2053" type="#_x0000_t202" style="position:absolute;margin-left:415.25pt;margin-top:583.3pt;width:11.6pt;height:13.05pt;z-index:-251658237;mso-position-horizontal-relative:page;mso-position-vertical-relative:page" filled="f" stroked="f">
          <v:textbox inset="0,0,0,0">
            <w:txbxContent>
              <w:p w14:paraId="1D243624" w14:textId="77777777" w:rsidR="00D4145C" w:rsidRDefault="003603DF">
                <w:pPr>
                  <w:spacing w:line="245" w:lineRule="exact"/>
                  <w:ind w:left="60"/>
                </w:pPr>
                <w:r>
                  <w:fldChar w:fldCharType="begin"/>
                </w:r>
                <w:r>
                  <w:instrText xml:space="preserve"> PAGE </w:instrText>
                </w:r>
                <w:r>
                  <w:fldChar w:fldCharType="separate"/>
                </w:r>
                <w: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842A" w14:textId="77777777" w:rsidR="00D4145C" w:rsidRDefault="00590163">
    <w:pPr>
      <w:pStyle w:val="BodyText"/>
      <w:spacing w:line="14" w:lineRule="auto"/>
      <w:rPr>
        <w:sz w:val="20"/>
      </w:rPr>
    </w:pPr>
    <w:r>
      <w:pict w14:anchorId="09B68791">
        <v:shapetype id="_x0000_t202" coordsize="21600,21600" o:spt="202" path="m,l,21600r21600,l21600,xe">
          <v:stroke joinstyle="miter"/>
          <v:path gradientshapeok="t" o:connecttype="rect"/>
        </v:shapetype>
        <v:shape id="_x0000_s2051" type="#_x0000_t202" style="position:absolute;margin-left:415.25pt;margin-top:535.3pt;width:11.6pt;height:13.05pt;z-index:-251658234;mso-position-horizontal-relative:page;mso-position-vertical-relative:page" filled="f" stroked="f">
          <v:textbox inset="0,0,0,0">
            <w:txbxContent>
              <w:p w14:paraId="18CA7C78" w14:textId="77777777" w:rsidR="00D4145C" w:rsidRDefault="003603DF">
                <w:pPr>
                  <w:spacing w:line="245" w:lineRule="exact"/>
                  <w:ind w:left="60"/>
                </w:pPr>
                <w:r>
                  <w:fldChar w:fldCharType="begin"/>
                </w:r>
                <w:r>
                  <w:instrText xml:space="preserve"> PAGE </w:instrText>
                </w:r>
                <w:r>
                  <w:fldChar w:fldCharType="separate"/>
                </w:r>
                <w:r>
                  <w:t>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9125" w14:textId="77777777" w:rsidR="00D4145C" w:rsidRDefault="00590163">
    <w:pPr>
      <w:pStyle w:val="BodyText"/>
      <w:spacing w:line="14" w:lineRule="auto"/>
      <w:rPr>
        <w:sz w:val="20"/>
      </w:rPr>
    </w:pPr>
    <w:r>
      <w:pict w14:anchorId="0DAD674D">
        <v:shapetype id="_x0000_t202" coordsize="21600,21600" o:spt="202" path="m,l,21600r21600,l21600,xe">
          <v:stroke joinstyle="miter"/>
          <v:path gradientshapeok="t" o:connecttype="rect"/>
        </v:shapetype>
        <v:shape id="_x0000_s2049" type="#_x0000_t202" style="position:absolute;margin-left:412.5pt;margin-top:535.3pt;width:17.3pt;height:13.05pt;z-index:-251658231;mso-position-horizontal-relative:page;mso-position-vertical-relative:page" filled="f" stroked="f">
          <v:textbox inset="0,0,0,0">
            <w:txbxContent>
              <w:p w14:paraId="2585C9AF" w14:textId="77777777" w:rsidR="00D4145C" w:rsidRDefault="003603DF">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00942" w14:textId="77777777" w:rsidR="00D4145C" w:rsidRDefault="00D4145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2C5E" w14:textId="77777777" w:rsidR="00590163" w:rsidRDefault="00590163">
      <w:r>
        <w:separator/>
      </w:r>
    </w:p>
  </w:footnote>
  <w:footnote w:type="continuationSeparator" w:id="0">
    <w:p w14:paraId="5B7EA7B6" w14:textId="77777777" w:rsidR="00590163" w:rsidRDefault="00590163">
      <w:r>
        <w:continuationSeparator/>
      </w:r>
    </w:p>
  </w:footnote>
  <w:footnote w:type="continuationNotice" w:id="1">
    <w:p w14:paraId="5E1DCA8B" w14:textId="77777777" w:rsidR="00590163" w:rsidRDefault="00590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4668" w14:textId="77777777" w:rsidR="00D4145C" w:rsidRDefault="003603DF">
    <w:pPr>
      <w:pStyle w:val="BodyText"/>
      <w:spacing w:line="14" w:lineRule="auto"/>
      <w:rPr>
        <w:sz w:val="20"/>
      </w:rPr>
    </w:pPr>
    <w:r>
      <w:rPr>
        <w:noProof/>
      </w:rPr>
      <w:drawing>
        <wp:anchor distT="0" distB="0" distL="0" distR="0" simplePos="0" relativeHeight="251658240" behindDoc="1" locked="0" layoutInCell="1" allowOverlap="1" wp14:anchorId="78FD6876" wp14:editId="2C9D6444">
          <wp:simplePos x="0" y="0"/>
          <wp:positionH relativeFrom="page">
            <wp:posOffset>1056767</wp:posOffset>
          </wp:positionH>
          <wp:positionV relativeFrom="page">
            <wp:posOffset>573912</wp:posOffset>
          </wp:positionV>
          <wp:extent cx="906746" cy="56027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906746" cy="560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2191" w14:textId="77777777" w:rsidR="00D4145C" w:rsidRDefault="003603DF">
    <w:pPr>
      <w:pStyle w:val="BodyText"/>
      <w:spacing w:line="14" w:lineRule="auto"/>
      <w:rPr>
        <w:sz w:val="20"/>
      </w:rPr>
    </w:pPr>
    <w:r>
      <w:rPr>
        <w:noProof/>
      </w:rPr>
      <w:drawing>
        <wp:anchor distT="0" distB="0" distL="0" distR="0" simplePos="0" relativeHeight="251658242" behindDoc="1" locked="0" layoutInCell="1" allowOverlap="1" wp14:anchorId="2FC38174" wp14:editId="7A49FC0E">
          <wp:simplePos x="0" y="0"/>
          <wp:positionH relativeFrom="page">
            <wp:posOffset>793877</wp:posOffset>
          </wp:positionH>
          <wp:positionV relativeFrom="page">
            <wp:posOffset>116712</wp:posOffset>
          </wp:positionV>
          <wp:extent cx="906746" cy="560274"/>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906746" cy="56027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1221" w14:textId="77777777" w:rsidR="00D4145C" w:rsidRDefault="003603DF">
    <w:pPr>
      <w:pStyle w:val="BodyText"/>
      <w:spacing w:line="14" w:lineRule="auto"/>
      <w:rPr>
        <w:sz w:val="20"/>
      </w:rPr>
    </w:pPr>
    <w:r>
      <w:rPr>
        <w:noProof/>
      </w:rPr>
      <w:drawing>
        <wp:anchor distT="0" distB="0" distL="0" distR="0" simplePos="0" relativeHeight="251658244" behindDoc="1" locked="0" layoutInCell="1" allowOverlap="1" wp14:anchorId="528CCF27" wp14:editId="7EF3E23B">
          <wp:simplePos x="0" y="0"/>
          <wp:positionH relativeFrom="page">
            <wp:posOffset>793877</wp:posOffset>
          </wp:positionH>
          <wp:positionV relativeFrom="page">
            <wp:posOffset>116712</wp:posOffset>
          </wp:positionV>
          <wp:extent cx="906746" cy="560274"/>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906746" cy="560274"/>
                  </a:xfrm>
                  <a:prstGeom prst="rect">
                    <a:avLst/>
                  </a:prstGeom>
                </pic:spPr>
              </pic:pic>
            </a:graphicData>
          </a:graphic>
        </wp:anchor>
      </w:drawing>
    </w:r>
    <w:r w:rsidR="00590163">
      <w:pict w14:anchorId="6D3AF42E">
        <v:shapetype id="_x0000_t202" coordsize="21600,21600" o:spt="202" path="m,l,21600r21600,l21600,xe">
          <v:stroke joinstyle="miter"/>
          <v:path gradientshapeok="t" o:connecttype="rect"/>
        </v:shapetype>
        <v:shape id="_x0000_s2052" type="#_x0000_t202" style="position:absolute;margin-left:35pt;margin-top:63.3pt;width:76.55pt;height:14.25pt;z-index:-251658235;mso-position-horizontal-relative:page;mso-position-vertical-relative:page" filled="f" stroked="f">
          <v:textbox inset="0,0,0,0">
            <w:txbxContent>
              <w:p w14:paraId="0C00A42D" w14:textId="77777777" w:rsidR="00D4145C" w:rsidRDefault="003603DF">
                <w:pPr>
                  <w:spacing w:before="26"/>
                  <w:ind w:left="20"/>
                  <w:rPr>
                    <w:rFonts w:ascii="Gothic Uralic"/>
                    <w:b/>
                    <w:sz w:val="20"/>
                  </w:rPr>
                </w:pPr>
                <w:r>
                  <w:rPr>
                    <w:rFonts w:ascii="Gothic Uralic"/>
                    <w:b/>
                    <w:sz w:val="20"/>
                  </w:rPr>
                  <w:t>Planning Duty 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D75C" w14:textId="77777777" w:rsidR="00D4145C" w:rsidRDefault="003603DF">
    <w:pPr>
      <w:pStyle w:val="BodyText"/>
      <w:spacing w:line="14" w:lineRule="auto"/>
      <w:rPr>
        <w:sz w:val="20"/>
      </w:rPr>
    </w:pPr>
    <w:r>
      <w:rPr>
        <w:noProof/>
      </w:rPr>
      <w:drawing>
        <wp:anchor distT="0" distB="0" distL="0" distR="0" simplePos="0" relativeHeight="251658247" behindDoc="1" locked="0" layoutInCell="1" allowOverlap="1" wp14:anchorId="3A7B8D15" wp14:editId="30E03C71">
          <wp:simplePos x="0" y="0"/>
          <wp:positionH relativeFrom="page">
            <wp:posOffset>793877</wp:posOffset>
          </wp:positionH>
          <wp:positionV relativeFrom="page">
            <wp:posOffset>116712</wp:posOffset>
          </wp:positionV>
          <wp:extent cx="906746" cy="56027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906746" cy="560274"/>
                  </a:xfrm>
                  <a:prstGeom prst="rect">
                    <a:avLst/>
                  </a:prstGeom>
                </pic:spPr>
              </pic:pic>
            </a:graphicData>
          </a:graphic>
        </wp:anchor>
      </w:drawing>
    </w:r>
    <w:r w:rsidR="00590163">
      <w:pict w14:anchorId="257B7E6A">
        <v:shapetype id="_x0000_t202" coordsize="21600,21600" o:spt="202" path="m,l,21600r21600,l21600,xe">
          <v:stroke joinstyle="miter"/>
          <v:path gradientshapeok="t" o:connecttype="rect"/>
        </v:shapetype>
        <v:shape id="_x0000_s2050" type="#_x0000_t202" style="position:absolute;margin-left:40.05pt;margin-top:63.3pt;width:76.55pt;height:14.25pt;z-index:-251658232;mso-position-horizontal-relative:page;mso-position-vertical-relative:page" filled="f" stroked="f">
          <v:textbox inset="0,0,0,0">
            <w:txbxContent>
              <w:p w14:paraId="7DDB7A82" w14:textId="77777777" w:rsidR="00D4145C" w:rsidRDefault="003603DF">
                <w:pPr>
                  <w:spacing w:before="26"/>
                  <w:ind w:left="20"/>
                  <w:rPr>
                    <w:rFonts w:ascii="Gothic Uralic"/>
                    <w:b/>
                    <w:sz w:val="20"/>
                  </w:rPr>
                </w:pPr>
                <w:r>
                  <w:rPr>
                    <w:rFonts w:ascii="Gothic Uralic"/>
                    <w:b/>
                    <w:sz w:val="20"/>
                  </w:rPr>
                  <w:t>Planning Duty 3</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830D" w14:textId="77777777" w:rsidR="00D4145C" w:rsidRDefault="00D4145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2041B"/>
    <w:multiLevelType w:val="hybridMultilevel"/>
    <w:tmpl w:val="3A7AC564"/>
    <w:lvl w:ilvl="0" w:tplc="1338C9EA">
      <w:start w:val="1"/>
      <w:numFmt w:val="decimal"/>
      <w:lvlText w:val="%1."/>
      <w:lvlJc w:val="left"/>
      <w:pPr>
        <w:ind w:left="953" w:hanging="360"/>
        <w:jc w:val="left"/>
      </w:pPr>
      <w:rPr>
        <w:rFonts w:ascii="Arial" w:eastAsia="Arial" w:hAnsi="Arial" w:cs="Arial" w:hint="default"/>
        <w:spacing w:val="-1"/>
        <w:w w:val="100"/>
        <w:sz w:val="22"/>
        <w:szCs w:val="22"/>
        <w:lang w:val="en-US" w:eastAsia="en-US" w:bidi="ar-SA"/>
      </w:rPr>
    </w:lvl>
    <w:lvl w:ilvl="1" w:tplc="9092A982">
      <w:start w:val="1"/>
      <w:numFmt w:val="decimal"/>
      <w:lvlText w:val="%2."/>
      <w:lvlJc w:val="left"/>
      <w:pPr>
        <w:ind w:left="1194" w:hanging="361"/>
        <w:jc w:val="left"/>
      </w:pPr>
      <w:rPr>
        <w:rFonts w:ascii="Arial" w:eastAsia="Arial" w:hAnsi="Arial" w:cs="Arial" w:hint="default"/>
        <w:spacing w:val="-1"/>
        <w:w w:val="100"/>
        <w:sz w:val="22"/>
        <w:szCs w:val="22"/>
        <w:lang w:val="en-US" w:eastAsia="en-US" w:bidi="ar-SA"/>
      </w:rPr>
    </w:lvl>
    <w:lvl w:ilvl="2" w:tplc="8752BA20">
      <w:numFmt w:val="bullet"/>
      <w:lvlText w:val="•"/>
      <w:lvlJc w:val="left"/>
      <w:pPr>
        <w:ind w:left="2150" w:hanging="361"/>
      </w:pPr>
      <w:rPr>
        <w:rFonts w:hint="default"/>
        <w:lang w:val="en-US" w:eastAsia="en-US" w:bidi="ar-SA"/>
      </w:rPr>
    </w:lvl>
    <w:lvl w:ilvl="3" w:tplc="0544500C">
      <w:numFmt w:val="bullet"/>
      <w:lvlText w:val="•"/>
      <w:lvlJc w:val="left"/>
      <w:pPr>
        <w:ind w:left="3100" w:hanging="361"/>
      </w:pPr>
      <w:rPr>
        <w:rFonts w:hint="default"/>
        <w:lang w:val="en-US" w:eastAsia="en-US" w:bidi="ar-SA"/>
      </w:rPr>
    </w:lvl>
    <w:lvl w:ilvl="4" w:tplc="599E6858">
      <w:numFmt w:val="bullet"/>
      <w:lvlText w:val="•"/>
      <w:lvlJc w:val="left"/>
      <w:pPr>
        <w:ind w:left="4050" w:hanging="361"/>
      </w:pPr>
      <w:rPr>
        <w:rFonts w:hint="default"/>
        <w:lang w:val="en-US" w:eastAsia="en-US" w:bidi="ar-SA"/>
      </w:rPr>
    </w:lvl>
    <w:lvl w:ilvl="5" w:tplc="6874B11C">
      <w:numFmt w:val="bullet"/>
      <w:lvlText w:val="•"/>
      <w:lvlJc w:val="left"/>
      <w:pPr>
        <w:ind w:left="5000" w:hanging="361"/>
      </w:pPr>
      <w:rPr>
        <w:rFonts w:hint="default"/>
        <w:lang w:val="en-US" w:eastAsia="en-US" w:bidi="ar-SA"/>
      </w:rPr>
    </w:lvl>
    <w:lvl w:ilvl="6" w:tplc="F312C4DA">
      <w:numFmt w:val="bullet"/>
      <w:lvlText w:val="•"/>
      <w:lvlJc w:val="left"/>
      <w:pPr>
        <w:ind w:left="5950" w:hanging="361"/>
      </w:pPr>
      <w:rPr>
        <w:rFonts w:hint="default"/>
        <w:lang w:val="en-US" w:eastAsia="en-US" w:bidi="ar-SA"/>
      </w:rPr>
    </w:lvl>
    <w:lvl w:ilvl="7" w:tplc="9C2E16EE">
      <w:numFmt w:val="bullet"/>
      <w:lvlText w:val="•"/>
      <w:lvlJc w:val="left"/>
      <w:pPr>
        <w:ind w:left="6900" w:hanging="361"/>
      </w:pPr>
      <w:rPr>
        <w:rFonts w:hint="default"/>
        <w:lang w:val="en-US" w:eastAsia="en-US" w:bidi="ar-SA"/>
      </w:rPr>
    </w:lvl>
    <w:lvl w:ilvl="8" w:tplc="F1D89280">
      <w:numFmt w:val="bullet"/>
      <w:lvlText w:val="•"/>
      <w:lvlJc w:val="left"/>
      <w:pPr>
        <w:ind w:left="7850" w:hanging="361"/>
      </w:pPr>
      <w:rPr>
        <w:rFonts w:hint="default"/>
        <w:lang w:val="en-US" w:eastAsia="en-US" w:bidi="ar-SA"/>
      </w:rPr>
    </w:lvl>
  </w:abstractNum>
  <w:abstractNum w:abstractNumId="1" w15:restartNumberingAfterBreak="0">
    <w:nsid w:val="3A546FA2"/>
    <w:multiLevelType w:val="hybridMultilevel"/>
    <w:tmpl w:val="B8C2778A"/>
    <w:lvl w:ilvl="0" w:tplc="4F06F466">
      <w:numFmt w:val="bullet"/>
      <w:lvlText w:val=""/>
      <w:lvlJc w:val="left"/>
      <w:pPr>
        <w:ind w:left="1139" w:hanging="360"/>
      </w:pPr>
      <w:rPr>
        <w:rFonts w:ascii="Symbol" w:eastAsia="Symbol" w:hAnsi="Symbol" w:cs="Symbol" w:hint="default"/>
        <w:w w:val="100"/>
        <w:sz w:val="22"/>
        <w:szCs w:val="22"/>
        <w:lang w:val="en-US" w:eastAsia="en-US" w:bidi="ar-SA"/>
      </w:rPr>
    </w:lvl>
    <w:lvl w:ilvl="1" w:tplc="956CB37C">
      <w:numFmt w:val="bullet"/>
      <w:lvlText w:val="•"/>
      <w:lvlJc w:val="left"/>
      <w:pPr>
        <w:ind w:left="2594" w:hanging="360"/>
      </w:pPr>
      <w:rPr>
        <w:rFonts w:hint="default"/>
        <w:lang w:val="en-US" w:eastAsia="en-US" w:bidi="ar-SA"/>
      </w:rPr>
    </w:lvl>
    <w:lvl w:ilvl="2" w:tplc="4A2E40C2">
      <w:numFmt w:val="bullet"/>
      <w:lvlText w:val="•"/>
      <w:lvlJc w:val="left"/>
      <w:pPr>
        <w:ind w:left="4048" w:hanging="360"/>
      </w:pPr>
      <w:rPr>
        <w:rFonts w:hint="default"/>
        <w:lang w:val="en-US" w:eastAsia="en-US" w:bidi="ar-SA"/>
      </w:rPr>
    </w:lvl>
    <w:lvl w:ilvl="3" w:tplc="D69EF7E0">
      <w:numFmt w:val="bullet"/>
      <w:lvlText w:val="•"/>
      <w:lvlJc w:val="left"/>
      <w:pPr>
        <w:ind w:left="5502" w:hanging="360"/>
      </w:pPr>
      <w:rPr>
        <w:rFonts w:hint="default"/>
        <w:lang w:val="en-US" w:eastAsia="en-US" w:bidi="ar-SA"/>
      </w:rPr>
    </w:lvl>
    <w:lvl w:ilvl="4" w:tplc="FB7EA992">
      <w:numFmt w:val="bullet"/>
      <w:lvlText w:val="•"/>
      <w:lvlJc w:val="left"/>
      <w:pPr>
        <w:ind w:left="6956" w:hanging="360"/>
      </w:pPr>
      <w:rPr>
        <w:rFonts w:hint="default"/>
        <w:lang w:val="en-US" w:eastAsia="en-US" w:bidi="ar-SA"/>
      </w:rPr>
    </w:lvl>
    <w:lvl w:ilvl="5" w:tplc="DA266696">
      <w:numFmt w:val="bullet"/>
      <w:lvlText w:val="•"/>
      <w:lvlJc w:val="left"/>
      <w:pPr>
        <w:ind w:left="8410" w:hanging="360"/>
      </w:pPr>
      <w:rPr>
        <w:rFonts w:hint="default"/>
        <w:lang w:val="en-US" w:eastAsia="en-US" w:bidi="ar-SA"/>
      </w:rPr>
    </w:lvl>
    <w:lvl w:ilvl="6" w:tplc="E3E4383C">
      <w:numFmt w:val="bullet"/>
      <w:lvlText w:val="•"/>
      <w:lvlJc w:val="left"/>
      <w:pPr>
        <w:ind w:left="9864" w:hanging="360"/>
      </w:pPr>
      <w:rPr>
        <w:rFonts w:hint="default"/>
        <w:lang w:val="en-US" w:eastAsia="en-US" w:bidi="ar-SA"/>
      </w:rPr>
    </w:lvl>
    <w:lvl w:ilvl="7" w:tplc="B5B0A03A">
      <w:numFmt w:val="bullet"/>
      <w:lvlText w:val="•"/>
      <w:lvlJc w:val="left"/>
      <w:pPr>
        <w:ind w:left="11318" w:hanging="360"/>
      </w:pPr>
      <w:rPr>
        <w:rFonts w:hint="default"/>
        <w:lang w:val="en-US" w:eastAsia="en-US" w:bidi="ar-SA"/>
      </w:rPr>
    </w:lvl>
    <w:lvl w:ilvl="8" w:tplc="5CE64E3A">
      <w:numFmt w:val="bullet"/>
      <w:lvlText w:val="•"/>
      <w:lvlJc w:val="left"/>
      <w:pPr>
        <w:ind w:left="12772" w:hanging="360"/>
      </w:pPr>
      <w:rPr>
        <w:rFonts w:hint="default"/>
        <w:lang w:val="en-US" w:eastAsia="en-US" w:bidi="ar-SA"/>
      </w:rPr>
    </w:lvl>
  </w:abstractNum>
  <w:abstractNum w:abstractNumId="2" w15:restartNumberingAfterBreak="0">
    <w:nsid w:val="56996F99"/>
    <w:multiLevelType w:val="hybridMultilevel"/>
    <w:tmpl w:val="0B4A8C06"/>
    <w:lvl w:ilvl="0" w:tplc="38F2F294">
      <w:start w:val="1"/>
      <w:numFmt w:val="decimal"/>
      <w:lvlText w:val="%1."/>
      <w:lvlJc w:val="left"/>
      <w:pPr>
        <w:ind w:left="1054" w:hanging="360"/>
        <w:jc w:val="left"/>
      </w:pPr>
      <w:rPr>
        <w:rFonts w:ascii="Carlito" w:eastAsia="Carlito" w:hAnsi="Carlito" w:cs="Carlito" w:hint="default"/>
        <w:spacing w:val="-26"/>
        <w:w w:val="100"/>
        <w:sz w:val="24"/>
        <w:szCs w:val="24"/>
        <w:lang w:val="en-US" w:eastAsia="en-US" w:bidi="ar-SA"/>
      </w:rPr>
    </w:lvl>
    <w:lvl w:ilvl="1" w:tplc="CFAA68B0">
      <w:numFmt w:val="bullet"/>
      <w:lvlText w:val="•"/>
      <w:lvlJc w:val="left"/>
      <w:pPr>
        <w:ind w:left="1929" w:hanging="360"/>
      </w:pPr>
      <w:rPr>
        <w:rFonts w:hint="default"/>
        <w:lang w:val="en-US" w:eastAsia="en-US" w:bidi="ar-SA"/>
      </w:rPr>
    </w:lvl>
    <w:lvl w:ilvl="2" w:tplc="87984BB2">
      <w:numFmt w:val="bullet"/>
      <w:lvlText w:val="•"/>
      <w:lvlJc w:val="left"/>
      <w:pPr>
        <w:ind w:left="2798" w:hanging="360"/>
      </w:pPr>
      <w:rPr>
        <w:rFonts w:hint="default"/>
        <w:lang w:val="en-US" w:eastAsia="en-US" w:bidi="ar-SA"/>
      </w:rPr>
    </w:lvl>
    <w:lvl w:ilvl="3" w:tplc="53DEDB72">
      <w:numFmt w:val="bullet"/>
      <w:lvlText w:val="•"/>
      <w:lvlJc w:val="left"/>
      <w:pPr>
        <w:ind w:left="3667" w:hanging="360"/>
      </w:pPr>
      <w:rPr>
        <w:rFonts w:hint="default"/>
        <w:lang w:val="en-US" w:eastAsia="en-US" w:bidi="ar-SA"/>
      </w:rPr>
    </w:lvl>
    <w:lvl w:ilvl="4" w:tplc="4488853C">
      <w:numFmt w:val="bullet"/>
      <w:lvlText w:val="•"/>
      <w:lvlJc w:val="left"/>
      <w:pPr>
        <w:ind w:left="4536" w:hanging="360"/>
      </w:pPr>
      <w:rPr>
        <w:rFonts w:hint="default"/>
        <w:lang w:val="en-US" w:eastAsia="en-US" w:bidi="ar-SA"/>
      </w:rPr>
    </w:lvl>
    <w:lvl w:ilvl="5" w:tplc="DFAC8156">
      <w:numFmt w:val="bullet"/>
      <w:lvlText w:val="•"/>
      <w:lvlJc w:val="left"/>
      <w:pPr>
        <w:ind w:left="5405" w:hanging="360"/>
      </w:pPr>
      <w:rPr>
        <w:rFonts w:hint="default"/>
        <w:lang w:val="en-US" w:eastAsia="en-US" w:bidi="ar-SA"/>
      </w:rPr>
    </w:lvl>
    <w:lvl w:ilvl="6" w:tplc="67D6FE02">
      <w:numFmt w:val="bullet"/>
      <w:lvlText w:val="•"/>
      <w:lvlJc w:val="left"/>
      <w:pPr>
        <w:ind w:left="6274" w:hanging="360"/>
      </w:pPr>
      <w:rPr>
        <w:rFonts w:hint="default"/>
        <w:lang w:val="en-US" w:eastAsia="en-US" w:bidi="ar-SA"/>
      </w:rPr>
    </w:lvl>
    <w:lvl w:ilvl="7" w:tplc="2022FF8C">
      <w:numFmt w:val="bullet"/>
      <w:lvlText w:val="•"/>
      <w:lvlJc w:val="left"/>
      <w:pPr>
        <w:ind w:left="7143" w:hanging="360"/>
      </w:pPr>
      <w:rPr>
        <w:rFonts w:hint="default"/>
        <w:lang w:val="en-US" w:eastAsia="en-US" w:bidi="ar-SA"/>
      </w:rPr>
    </w:lvl>
    <w:lvl w:ilvl="8" w:tplc="58BEFF32">
      <w:numFmt w:val="bullet"/>
      <w:lvlText w:val="•"/>
      <w:lvlJc w:val="left"/>
      <w:pPr>
        <w:ind w:left="8012" w:hanging="360"/>
      </w:pPr>
      <w:rPr>
        <w:rFonts w:hint="default"/>
        <w:lang w:val="en-US" w:eastAsia="en-US" w:bidi="ar-SA"/>
      </w:rPr>
    </w:lvl>
  </w:abstractNum>
  <w:abstractNum w:abstractNumId="3" w15:restartNumberingAfterBreak="0">
    <w:nsid w:val="5B3A7AD0"/>
    <w:multiLevelType w:val="hybridMultilevel"/>
    <w:tmpl w:val="BA34087A"/>
    <w:lvl w:ilvl="0" w:tplc="9DA0A10C">
      <w:numFmt w:val="bullet"/>
      <w:lvlText w:val=""/>
      <w:lvlJc w:val="left"/>
      <w:pPr>
        <w:ind w:left="1032" w:hanging="360"/>
      </w:pPr>
      <w:rPr>
        <w:rFonts w:ascii="Symbol" w:eastAsia="Symbol" w:hAnsi="Symbol" w:cs="Symbol" w:hint="default"/>
        <w:w w:val="100"/>
        <w:sz w:val="24"/>
        <w:szCs w:val="24"/>
        <w:lang w:val="en-US" w:eastAsia="en-US" w:bidi="ar-SA"/>
      </w:rPr>
    </w:lvl>
    <w:lvl w:ilvl="1" w:tplc="F404E5C8">
      <w:numFmt w:val="bullet"/>
      <w:lvlText w:val="•"/>
      <w:lvlJc w:val="left"/>
      <w:pPr>
        <w:ind w:left="1911" w:hanging="360"/>
      </w:pPr>
      <w:rPr>
        <w:rFonts w:hint="default"/>
        <w:lang w:val="en-US" w:eastAsia="en-US" w:bidi="ar-SA"/>
      </w:rPr>
    </w:lvl>
    <w:lvl w:ilvl="2" w:tplc="E9621028">
      <w:numFmt w:val="bullet"/>
      <w:lvlText w:val="•"/>
      <w:lvlJc w:val="left"/>
      <w:pPr>
        <w:ind w:left="2782" w:hanging="360"/>
      </w:pPr>
      <w:rPr>
        <w:rFonts w:hint="default"/>
        <w:lang w:val="en-US" w:eastAsia="en-US" w:bidi="ar-SA"/>
      </w:rPr>
    </w:lvl>
    <w:lvl w:ilvl="3" w:tplc="4FA0079A">
      <w:numFmt w:val="bullet"/>
      <w:lvlText w:val="•"/>
      <w:lvlJc w:val="left"/>
      <w:pPr>
        <w:ind w:left="3653" w:hanging="360"/>
      </w:pPr>
      <w:rPr>
        <w:rFonts w:hint="default"/>
        <w:lang w:val="en-US" w:eastAsia="en-US" w:bidi="ar-SA"/>
      </w:rPr>
    </w:lvl>
    <w:lvl w:ilvl="4" w:tplc="F8C0964C">
      <w:numFmt w:val="bullet"/>
      <w:lvlText w:val="•"/>
      <w:lvlJc w:val="left"/>
      <w:pPr>
        <w:ind w:left="4524" w:hanging="360"/>
      </w:pPr>
      <w:rPr>
        <w:rFonts w:hint="default"/>
        <w:lang w:val="en-US" w:eastAsia="en-US" w:bidi="ar-SA"/>
      </w:rPr>
    </w:lvl>
    <w:lvl w:ilvl="5" w:tplc="6E62094C">
      <w:numFmt w:val="bullet"/>
      <w:lvlText w:val="•"/>
      <w:lvlJc w:val="left"/>
      <w:pPr>
        <w:ind w:left="5395" w:hanging="360"/>
      </w:pPr>
      <w:rPr>
        <w:rFonts w:hint="default"/>
        <w:lang w:val="en-US" w:eastAsia="en-US" w:bidi="ar-SA"/>
      </w:rPr>
    </w:lvl>
    <w:lvl w:ilvl="6" w:tplc="FD0436F0">
      <w:numFmt w:val="bullet"/>
      <w:lvlText w:val="•"/>
      <w:lvlJc w:val="left"/>
      <w:pPr>
        <w:ind w:left="6266" w:hanging="360"/>
      </w:pPr>
      <w:rPr>
        <w:rFonts w:hint="default"/>
        <w:lang w:val="en-US" w:eastAsia="en-US" w:bidi="ar-SA"/>
      </w:rPr>
    </w:lvl>
    <w:lvl w:ilvl="7" w:tplc="E8BC3C18">
      <w:numFmt w:val="bullet"/>
      <w:lvlText w:val="•"/>
      <w:lvlJc w:val="left"/>
      <w:pPr>
        <w:ind w:left="7137" w:hanging="360"/>
      </w:pPr>
      <w:rPr>
        <w:rFonts w:hint="default"/>
        <w:lang w:val="en-US" w:eastAsia="en-US" w:bidi="ar-SA"/>
      </w:rPr>
    </w:lvl>
    <w:lvl w:ilvl="8" w:tplc="C5B2F532">
      <w:numFmt w:val="bullet"/>
      <w:lvlText w:val="•"/>
      <w:lvlJc w:val="left"/>
      <w:pPr>
        <w:ind w:left="8008" w:hanging="36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D4145C"/>
    <w:rsid w:val="000166C9"/>
    <w:rsid w:val="000774FE"/>
    <w:rsid w:val="00084C5E"/>
    <w:rsid w:val="000B1EE2"/>
    <w:rsid w:val="000C06BB"/>
    <w:rsid w:val="000C1872"/>
    <w:rsid w:val="0014323D"/>
    <w:rsid w:val="0014785D"/>
    <w:rsid w:val="00152900"/>
    <w:rsid w:val="001A67AB"/>
    <w:rsid w:val="001B0ECF"/>
    <w:rsid w:val="001D0615"/>
    <w:rsid w:val="00213BD0"/>
    <w:rsid w:val="00261F16"/>
    <w:rsid w:val="002B0A1B"/>
    <w:rsid w:val="002C281E"/>
    <w:rsid w:val="00331C5A"/>
    <w:rsid w:val="003367B7"/>
    <w:rsid w:val="003462C1"/>
    <w:rsid w:val="00352B07"/>
    <w:rsid w:val="003603DF"/>
    <w:rsid w:val="00452CD2"/>
    <w:rsid w:val="004D205A"/>
    <w:rsid w:val="00566C62"/>
    <w:rsid w:val="00590163"/>
    <w:rsid w:val="005A1A8B"/>
    <w:rsid w:val="005B1BFB"/>
    <w:rsid w:val="005C1FFC"/>
    <w:rsid w:val="005C3E70"/>
    <w:rsid w:val="005C6ED6"/>
    <w:rsid w:val="0060236E"/>
    <w:rsid w:val="00625C88"/>
    <w:rsid w:val="006267DE"/>
    <w:rsid w:val="00634CB7"/>
    <w:rsid w:val="006F72E1"/>
    <w:rsid w:val="007258DE"/>
    <w:rsid w:val="007D5B12"/>
    <w:rsid w:val="00803F39"/>
    <w:rsid w:val="008135CC"/>
    <w:rsid w:val="00815FA6"/>
    <w:rsid w:val="00830B8C"/>
    <w:rsid w:val="008C7149"/>
    <w:rsid w:val="0092508C"/>
    <w:rsid w:val="0097651E"/>
    <w:rsid w:val="00986BAF"/>
    <w:rsid w:val="00A85ED1"/>
    <w:rsid w:val="00B33DFE"/>
    <w:rsid w:val="00B6162B"/>
    <w:rsid w:val="00B61E81"/>
    <w:rsid w:val="00B62D66"/>
    <w:rsid w:val="00B76D59"/>
    <w:rsid w:val="00B95F67"/>
    <w:rsid w:val="00BE5068"/>
    <w:rsid w:val="00C04965"/>
    <w:rsid w:val="00C1373D"/>
    <w:rsid w:val="00C66526"/>
    <w:rsid w:val="00C8030F"/>
    <w:rsid w:val="00C9397A"/>
    <w:rsid w:val="00CF2A5D"/>
    <w:rsid w:val="00D1536F"/>
    <w:rsid w:val="00D4145C"/>
    <w:rsid w:val="00E311E0"/>
    <w:rsid w:val="00E459DB"/>
    <w:rsid w:val="00F02CB7"/>
    <w:rsid w:val="00F20ADE"/>
    <w:rsid w:val="00F521EA"/>
    <w:rsid w:val="00F5438B"/>
    <w:rsid w:val="00FD4152"/>
    <w:rsid w:val="00FD62AE"/>
    <w:rsid w:val="0317A8B7"/>
    <w:rsid w:val="092EDD0A"/>
    <w:rsid w:val="0EA30688"/>
    <w:rsid w:val="0FFB3628"/>
    <w:rsid w:val="115ACBDC"/>
    <w:rsid w:val="14B557B0"/>
    <w:rsid w:val="16CFB93A"/>
    <w:rsid w:val="1E6703FE"/>
    <w:rsid w:val="23062ED4"/>
    <w:rsid w:val="3381AA57"/>
    <w:rsid w:val="3AB2AEF3"/>
    <w:rsid w:val="4F57B12B"/>
    <w:rsid w:val="570CECAE"/>
    <w:rsid w:val="5C48ABB3"/>
    <w:rsid w:val="71E13B59"/>
    <w:rsid w:val="71ED7DB4"/>
    <w:rsid w:val="7620DA0C"/>
    <w:rsid w:val="7881E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3251833"/>
  <w15:docId w15:val="{8566E479-8B05-471C-A643-8037ADED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33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4"/>
      <w:ind w:left="1974" w:right="1857"/>
      <w:jc w:val="center"/>
    </w:pPr>
    <w:rPr>
      <w:rFonts w:ascii="Gothic Uralic" w:eastAsia="Gothic Uralic" w:hAnsi="Gothic Uralic" w:cs="Gothic Uralic"/>
      <w:sz w:val="72"/>
      <w:szCs w:val="72"/>
    </w:rPr>
  </w:style>
  <w:style w:type="paragraph" w:styleId="ListParagraph">
    <w:name w:val="List Paragraph"/>
    <w:basedOn w:val="Normal"/>
    <w:uiPriority w:val="1"/>
    <w:qFormat/>
    <w:pPr>
      <w:spacing w:line="305" w:lineRule="exact"/>
      <w:ind w:left="1054" w:hanging="361"/>
    </w:pPr>
  </w:style>
  <w:style w:type="paragraph" w:customStyle="1" w:styleId="TableParagraph">
    <w:name w:val="Table Paragraph"/>
    <w:basedOn w:val="Normal"/>
    <w:uiPriority w:val="1"/>
    <w:qFormat/>
    <w:rPr>
      <w:rFonts w:ascii="Gothic Uralic" w:eastAsia="Gothic Uralic" w:hAnsi="Gothic Uralic" w:cs="Gothic Uralic"/>
    </w:rPr>
  </w:style>
  <w:style w:type="paragraph" w:styleId="Header">
    <w:name w:val="header"/>
    <w:basedOn w:val="Normal"/>
    <w:link w:val="HeaderChar"/>
    <w:uiPriority w:val="99"/>
    <w:semiHidden/>
    <w:unhideWhenUsed/>
    <w:rsid w:val="006267DE"/>
    <w:pPr>
      <w:tabs>
        <w:tab w:val="center" w:pos="4513"/>
        <w:tab w:val="right" w:pos="9026"/>
      </w:tabs>
    </w:pPr>
  </w:style>
  <w:style w:type="character" w:customStyle="1" w:styleId="HeaderChar">
    <w:name w:val="Header Char"/>
    <w:basedOn w:val="DefaultParagraphFont"/>
    <w:link w:val="Header"/>
    <w:uiPriority w:val="99"/>
    <w:semiHidden/>
    <w:rsid w:val="006267DE"/>
    <w:rPr>
      <w:rFonts w:ascii="Carlito" w:eastAsia="Carlito" w:hAnsi="Carlito" w:cs="Carlito"/>
    </w:rPr>
  </w:style>
  <w:style w:type="paragraph" w:styleId="Footer">
    <w:name w:val="footer"/>
    <w:basedOn w:val="Normal"/>
    <w:link w:val="FooterChar"/>
    <w:uiPriority w:val="99"/>
    <w:semiHidden/>
    <w:unhideWhenUsed/>
    <w:rsid w:val="006267DE"/>
    <w:pPr>
      <w:tabs>
        <w:tab w:val="center" w:pos="4513"/>
        <w:tab w:val="right" w:pos="9026"/>
      </w:tabs>
    </w:pPr>
  </w:style>
  <w:style w:type="character" w:customStyle="1" w:styleId="FooterChar">
    <w:name w:val="Footer Char"/>
    <w:basedOn w:val="DefaultParagraphFont"/>
    <w:link w:val="Footer"/>
    <w:uiPriority w:val="99"/>
    <w:semiHidden/>
    <w:rsid w:val="006267D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8325748E20C43A6CB832E661C641C" ma:contentTypeVersion="13" ma:contentTypeDescription="Create a new document." ma:contentTypeScope="" ma:versionID="cdf935c66766df3a4d5fdae45c8e51b1">
  <xsd:schema xmlns:xsd="http://www.w3.org/2001/XMLSchema" xmlns:xs="http://www.w3.org/2001/XMLSchema" xmlns:p="http://schemas.microsoft.com/office/2006/metadata/properties" xmlns:ns3="a77bd09a-d1e7-4e13-92c9-3082a9a5891e" xmlns:ns4="d0953ecf-5c95-493d-a72a-5ad00558ca49" targetNamespace="http://schemas.microsoft.com/office/2006/metadata/properties" ma:root="true" ma:fieldsID="45fdd704945c4592ddb73f303ff7d629" ns3:_="" ns4:_="">
    <xsd:import namespace="a77bd09a-d1e7-4e13-92c9-3082a9a5891e"/>
    <xsd:import namespace="d0953ecf-5c95-493d-a72a-5ad00558ca4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bd09a-d1e7-4e13-92c9-3082a9a58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53ecf-5c95-493d-a72a-5ad00558c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3E347-29F4-41E0-A0E4-806FAA305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bd09a-d1e7-4e13-92c9-3082a9a5891e"/>
    <ds:schemaRef ds:uri="d0953ecf-5c95-493d-a72a-5ad00558c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8167C-4BC1-4B70-A878-5020DFBFFBBF}">
  <ds:schemaRefs>
    <ds:schemaRef ds:uri="http://schemas.microsoft.com/sharepoint/v3/contenttype/forms"/>
  </ds:schemaRefs>
</ds:datastoreItem>
</file>

<file path=customXml/itemProps3.xml><?xml version="1.0" encoding="utf-8"?>
<ds:datastoreItem xmlns:ds="http://schemas.openxmlformats.org/officeDocument/2006/customXml" ds:itemID="{39FEDC12-CEEC-4A66-889B-3637FF19B7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1959</Words>
  <Characters>11167</Characters>
  <Application>Microsoft Office Word</Application>
  <DocSecurity>0</DocSecurity>
  <Lines>93</Lines>
  <Paragraphs>26</Paragraphs>
  <ScaleCrop>false</ScaleCrop>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creator>4303x12</dc:creator>
  <cp:lastModifiedBy>Dryden, Andrew</cp:lastModifiedBy>
  <cp:revision>71</cp:revision>
  <dcterms:created xsi:type="dcterms:W3CDTF">2021-01-31T21:05:00Z</dcterms:created>
  <dcterms:modified xsi:type="dcterms:W3CDTF">2021-02-01T20:16:00Z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Creator">
    <vt:lpwstr>Microsoft® Word 2016</vt:lpwstr>
  </property>
  <property fmtid="{D5CDD505-2E9C-101B-9397-08002B2CF9AE}" pid="4" name="LastSaved">
    <vt:filetime>2021-01-31T00:00:00Z</vt:filetime>
  </property>
  <property fmtid="{D5CDD505-2E9C-101B-9397-08002B2CF9AE}" pid="5" name="ContentTypeId">
    <vt:lpwstr>0x010100D148325748E20C43A6CB832E661C641C</vt:lpwstr>
  </property>
</Properties>
</file>